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B46B62" w14:textId="65AA4E78" w:rsidR="000B679F" w:rsidRDefault="007C4544">
      <w:r>
        <w:rPr>
          <w:noProof/>
        </w:rPr>
        <w:drawing>
          <wp:anchor distT="0" distB="0" distL="114300" distR="114300" simplePos="0" relativeHeight="251684864" behindDoc="0" locked="0" layoutInCell="1" allowOverlap="1" wp14:anchorId="54A95C67" wp14:editId="0AEF32AA">
            <wp:simplePos x="0" y="0"/>
            <wp:positionH relativeFrom="column">
              <wp:posOffset>-1028700</wp:posOffset>
            </wp:positionH>
            <wp:positionV relativeFrom="paragraph">
              <wp:posOffset>-571500</wp:posOffset>
            </wp:positionV>
            <wp:extent cx="2728595" cy="1755775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llion ™ 12-16-2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8595" cy="175577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88448D" w14:textId="0EFE06C7" w:rsidR="000B679F" w:rsidRDefault="007C4544">
      <w:r>
        <w:rPr>
          <w:rFonts w:ascii="open_sansregular" w:hAnsi="open_sansregular" w:cs="Helvetica"/>
          <w:noProof/>
          <w:color w:val="272727"/>
          <w:sz w:val="23"/>
          <w:szCs w:val="23"/>
        </w:rPr>
        <w:drawing>
          <wp:anchor distT="0" distB="0" distL="114300" distR="114300" simplePos="0" relativeHeight="251679744" behindDoc="0" locked="0" layoutInCell="1" allowOverlap="1" wp14:anchorId="5CBE9B07" wp14:editId="4256B87D">
            <wp:simplePos x="0" y="0"/>
            <wp:positionH relativeFrom="column">
              <wp:posOffset>128905</wp:posOffset>
            </wp:positionH>
            <wp:positionV relativeFrom="paragraph">
              <wp:posOffset>164465</wp:posOffset>
            </wp:positionV>
            <wp:extent cx="777240" cy="737870"/>
            <wp:effectExtent l="0" t="0" r="10160" b="0"/>
            <wp:wrapSquare wrapText="bothSides"/>
            <wp:docPr id="12" name="Picture 12" descr="n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an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737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BAA6AB" w14:textId="44D7344B" w:rsidR="000B679F" w:rsidRDefault="000B679F"/>
    <w:p w14:paraId="1698D8F9" w14:textId="484EA2E9" w:rsidR="000B679F" w:rsidRDefault="000B679F"/>
    <w:p w14:paraId="00C87CB0" w14:textId="26309DAA" w:rsidR="000B679F" w:rsidRDefault="000B679F"/>
    <w:p w14:paraId="26641034" w14:textId="0AD04DEE" w:rsidR="000B679F" w:rsidRDefault="000B679F"/>
    <w:p w14:paraId="67CE716F" w14:textId="1F3C8264" w:rsidR="000B679F" w:rsidRDefault="00C406A5">
      <w:r>
        <w:rPr>
          <w:rFonts w:ascii="Times Roman" w:hAnsi="Times Roman" w:cs="Times Roman"/>
          <w:noProof/>
          <w:color w:val="000000"/>
        </w:rPr>
        <w:drawing>
          <wp:anchor distT="0" distB="0" distL="114300" distR="114300" simplePos="0" relativeHeight="251661312" behindDoc="0" locked="0" layoutInCell="1" allowOverlap="1" wp14:anchorId="72F21810" wp14:editId="0DF54163">
            <wp:simplePos x="0" y="0"/>
            <wp:positionH relativeFrom="column">
              <wp:posOffset>1492250</wp:posOffset>
            </wp:positionH>
            <wp:positionV relativeFrom="paragraph">
              <wp:posOffset>71120</wp:posOffset>
            </wp:positionV>
            <wp:extent cx="1606550" cy="457200"/>
            <wp:effectExtent l="0" t="0" r="0" b="0"/>
            <wp:wrapTight wrapText="bothSides">
              <wp:wrapPolygon edited="0">
                <wp:start x="0" y="0"/>
                <wp:lineTo x="0" y="20400"/>
                <wp:lineTo x="21173" y="20400"/>
                <wp:lineTo x="2117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mai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6550" cy="4572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E28CCB" w14:textId="6F62F0EB" w:rsidR="000B679F" w:rsidRDefault="003D7580">
      <w:r>
        <w:rPr>
          <w:rFonts w:ascii="Times Roman" w:hAnsi="Times Roman" w:cs="Times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C3C71F" wp14:editId="33EE814E">
                <wp:simplePos x="0" y="0"/>
                <wp:positionH relativeFrom="column">
                  <wp:posOffset>-1028700</wp:posOffset>
                </wp:positionH>
                <wp:positionV relativeFrom="paragraph">
                  <wp:posOffset>120650</wp:posOffset>
                </wp:positionV>
                <wp:extent cx="3771900" cy="2400300"/>
                <wp:effectExtent l="0" t="0" r="0" b="1270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2400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1E9021" w14:textId="64ADFCC2" w:rsidR="00FF5E86" w:rsidRDefault="00FF5E86" w:rsidP="00ED6255">
                            <w:pPr>
                              <w:rPr>
                                <w:b/>
                                <w:color w:val="365F91" w:themeColor="accent1" w:themeShade="BF"/>
                                <w:w w:val="105"/>
                              </w:rPr>
                            </w:pPr>
                            <w:r w:rsidRPr="00A02C61">
                              <w:rPr>
                                <w:b/>
                                <w:color w:val="365F91" w:themeColor="accent1" w:themeShade="BF"/>
                                <w:w w:val="105"/>
                              </w:rPr>
                              <w:t>S</w:t>
                            </w:r>
                            <w:r>
                              <w:rPr>
                                <w:b/>
                                <w:color w:val="365F91" w:themeColor="accent1" w:themeShade="BF"/>
                                <w:w w:val="105"/>
                              </w:rPr>
                              <w:t>tallion Phantom Farm Ballast</w:t>
                            </w:r>
                            <w:r w:rsidRPr="00A02C61">
                              <w:rPr>
                                <w:b/>
                                <w:color w:val="365F91" w:themeColor="accent1" w:themeShade="BF"/>
                                <w:w w:val="105"/>
                              </w:rPr>
                              <w:t xml:space="preserve"> is a tire pressure management solution </w:t>
                            </w:r>
                            <w:r>
                              <w:rPr>
                                <w:b/>
                                <w:color w:val="365F91" w:themeColor="accent1" w:themeShade="BF"/>
                                <w:w w:val="105"/>
                              </w:rPr>
                              <w:t>and a tire sealant designed for OTR, farm</w:t>
                            </w:r>
                            <w:r w:rsidRPr="00A02C61">
                              <w:rPr>
                                <w:b/>
                                <w:color w:val="365F91" w:themeColor="accent1" w:themeShade="BF"/>
                                <w:w w:val="105"/>
                              </w:rPr>
                              <w:t xml:space="preserve"> and industrial equipment tires. </w:t>
                            </w:r>
                            <w:r>
                              <w:rPr>
                                <w:b/>
                                <w:color w:val="365F91" w:themeColor="accent1" w:themeShade="BF"/>
                                <w:w w:val="105"/>
                              </w:rPr>
                              <w:t>Phantom Farm Ballast</w:t>
                            </w:r>
                            <w:r w:rsidRPr="00A02C61">
                              <w:rPr>
                                <w:b/>
                                <w:color w:val="365F91" w:themeColor="accent1" w:themeShade="BF"/>
                                <w:w w:val="105"/>
                              </w:rPr>
                              <w:t xml:space="preserve"> protect</w:t>
                            </w:r>
                            <w:r>
                              <w:rPr>
                                <w:b/>
                                <w:color w:val="365F91" w:themeColor="accent1" w:themeShade="BF"/>
                                <w:w w:val="105"/>
                              </w:rPr>
                              <w:t>s</w:t>
                            </w:r>
                            <w:r w:rsidRPr="00A02C61">
                              <w:rPr>
                                <w:b/>
                                <w:color w:val="365F91" w:themeColor="accent1" w:themeShade="BF"/>
                                <w:w w:val="105"/>
                              </w:rPr>
                              <w:t xml:space="preserve"> the tire casing </w:t>
                            </w:r>
                            <w:r>
                              <w:rPr>
                                <w:b/>
                                <w:color w:val="365F91" w:themeColor="accent1" w:themeShade="BF"/>
                                <w:w w:val="105"/>
                              </w:rPr>
                              <w:t xml:space="preserve">from </w:t>
                            </w:r>
                            <w:r w:rsidRPr="00A02C61">
                              <w:rPr>
                                <w:b/>
                                <w:color w:val="365F91" w:themeColor="accent1" w:themeShade="BF"/>
                                <w:w w:val="105"/>
                              </w:rPr>
                              <w:t>oxid</w:t>
                            </w:r>
                            <w:r>
                              <w:rPr>
                                <w:b/>
                                <w:color w:val="365F91" w:themeColor="accent1" w:themeShade="BF"/>
                                <w:w w:val="105"/>
                              </w:rPr>
                              <w:t xml:space="preserve">ation damage and will self seal </w:t>
                            </w:r>
                            <w:r w:rsidRPr="00A02C61">
                              <w:rPr>
                                <w:b/>
                                <w:color w:val="365F91" w:themeColor="accent1" w:themeShade="BF"/>
                                <w:w w:val="105"/>
                              </w:rPr>
                              <w:t>bead/rim leaks</w:t>
                            </w:r>
                            <w:r>
                              <w:rPr>
                                <w:b/>
                                <w:color w:val="365F91" w:themeColor="accent1" w:themeShade="BF"/>
                                <w:w w:val="105"/>
                              </w:rPr>
                              <w:t>/O-Ring leaks, minor leaks from UV damage</w:t>
                            </w:r>
                            <w:r w:rsidRPr="00A02C61">
                              <w:rPr>
                                <w:b/>
                                <w:color w:val="365F91" w:themeColor="accent1" w:themeShade="BF"/>
                                <w:w w:val="105"/>
                              </w:rPr>
                              <w:t xml:space="preserve"> and self-repair punctures up to 1/2 inch in diameter.</w:t>
                            </w:r>
                            <w:r>
                              <w:rPr>
                                <w:b/>
                                <w:color w:val="365F91" w:themeColor="accent1" w:themeShade="BF"/>
                                <w:w w:val="105"/>
                              </w:rPr>
                              <w:t xml:space="preserve"> Phantom Farm Ballast can also be used as </w:t>
                            </w:r>
                            <w:r w:rsidRPr="003D7580">
                              <w:rPr>
                                <w:b/>
                                <w:color w:val="365F91" w:themeColor="accent1" w:themeShade="BF"/>
                                <w:w w:val="105"/>
                              </w:rPr>
                              <w:t>tire ballast</w:t>
                            </w:r>
                            <w:r>
                              <w:rPr>
                                <w:b/>
                                <w:color w:val="365F91" w:themeColor="accent1" w:themeShade="BF"/>
                                <w:w w:val="105"/>
                              </w:rPr>
                              <w:t>.</w:t>
                            </w:r>
                          </w:p>
                          <w:p w14:paraId="45D654B5" w14:textId="77777777" w:rsidR="00FF5E86" w:rsidRDefault="00FF5E86" w:rsidP="007C4544">
                            <w:pPr>
                              <w:rPr>
                                <w:b/>
                                <w:color w:val="365F91" w:themeColor="accent1" w:themeShade="BF"/>
                                <w:w w:val="105"/>
                              </w:rPr>
                            </w:pPr>
                          </w:p>
                          <w:p w14:paraId="2A30EBC8" w14:textId="77777777" w:rsidR="00FF5E86" w:rsidRPr="00ED6255" w:rsidRDefault="00FF5E86" w:rsidP="007C4544">
                            <w:pPr>
                              <w:rPr>
                                <w:b/>
                                <w:color w:val="365F91" w:themeColor="accent1" w:themeShade="BF"/>
                                <w:w w:val="105"/>
                              </w:rPr>
                            </w:pPr>
                            <w:r w:rsidRPr="00ED6255">
                              <w:rPr>
                                <w:b/>
                                <w:color w:val="365F91" w:themeColor="accent1" w:themeShade="BF"/>
                                <w:w w:val="105"/>
                              </w:rPr>
                              <w:t>• Non-Hazardous• Biodegradable</w:t>
                            </w:r>
                          </w:p>
                          <w:p w14:paraId="4A7C8DDA" w14:textId="649FAAE3" w:rsidR="00FF5E86" w:rsidRPr="00ED6255" w:rsidRDefault="00FF5E86" w:rsidP="007C4544">
                            <w:pPr>
                              <w:rPr>
                                <w:b/>
                                <w:color w:val="365F91" w:themeColor="accent1" w:themeShade="BF"/>
                                <w:w w:val="105"/>
                              </w:rPr>
                            </w:pPr>
                            <w:r w:rsidRPr="00ED6255">
                              <w:rPr>
                                <w:b/>
                                <w:color w:val="365F91" w:themeColor="accent1" w:themeShade="BF"/>
                                <w:w w:val="105"/>
                              </w:rPr>
                              <w:t>• Non-Toxic• Non-Flammable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6" o:spid="_x0000_s1026" type="#_x0000_t202" style="position:absolute;margin-left:-80.95pt;margin-top:9.5pt;width:297pt;height:18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" filled="f" stroked="f">
                <v:textbox>
                  <w:txbxContent>
                    <w:p w14:paraId="3A1E9021" w14:textId="64ADFCC2" w:rsidR="00FF5E86" w:rsidRDefault="00FF5E86" w:rsidP="00ED6255">
                      <w:pPr>
                        <w:rPr>
                          <w:b/>
                          <w:color w:val="365F91" w:themeColor="accent1" w:themeShade="BF"/>
                          <w:w w:val="105"/>
                        </w:rPr>
                      </w:pPr>
                      <w:r w:rsidRPr="00A02C61">
                        <w:rPr>
                          <w:b/>
                          <w:color w:val="365F91" w:themeColor="accent1" w:themeShade="BF"/>
                          <w:w w:val="105"/>
                        </w:rPr>
                        <w:t>S</w:t>
                      </w:r>
                      <w:r>
                        <w:rPr>
                          <w:b/>
                          <w:color w:val="365F91" w:themeColor="accent1" w:themeShade="BF"/>
                          <w:w w:val="105"/>
                        </w:rPr>
                        <w:t>tallion Phantom Farm Ballast</w:t>
                      </w:r>
                      <w:r w:rsidRPr="00A02C61">
                        <w:rPr>
                          <w:b/>
                          <w:color w:val="365F91" w:themeColor="accent1" w:themeShade="BF"/>
                          <w:w w:val="105"/>
                        </w:rPr>
                        <w:t xml:space="preserve"> is a tire pressure management solution </w:t>
                      </w:r>
                      <w:r>
                        <w:rPr>
                          <w:b/>
                          <w:color w:val="365F91" w:themeColor="accent1" w:themeShade="BF"/>
                          <w:w w:val="105"/>
                        </w:rPr>
                        <w:t>and a tire sealant designed for OTR, farm</w:t>
                      </w:r>
                      <w:r w:rsidRPr="00A02C61">
                        <w:rPr>
                          <w:b/>
                          <w:color w:val="365F91" w:themeColor="accent1" w:themeShade="BF"/>
                          <w:w w:val="105"/>
                        </w:rPr>
                        <w:t xml:space="preserve"> and industrial equipment tires. </w:t>
                      </w:r>
                      <w:r>
                        <w:rPr>
                          <w:b/>
                          <w:color w:val="365F91" w:themeColor="accent1" w:themeShade="BF"/>
                          <w:w w:val="105"/>
                        </w:rPr>
                        <w:t>Phantom Farm Ballast</w:t>
                      </w:r>
                      <w:r w:rsidRPr="00A02C61">
                        <w:rPr>
                          <w:b/>
                          <w:color w:val="365F91" w:themeColor="accent1" w:themeShade="BF"/>
                          <w:w w:val="105"/>
                        </w:rPr>
                        <w:t xml:space="preserve"> protect</w:t>
                      </w:r>
                      <w:r>
                        <w:rPr>
                          <w:b/>
                          <w:color w:val="365F91" w:themeColor="accent1" w:themeShade="BF"/>
                          <w:w w:val="105"/>
                        </w:rPr>
                        <w:t>s</w:t>
                      </w:r>
                      <w:r w:rsidRPr="00A02C61">
                        <w:rPr>
                          <w:b/>
                          <w:color w:val="365F91" w:themeColor="accent1" w:themeShade="BF"/>
                          <w:w w:val="105"/>
                        </w:rPr>
                        <w:t xml:space="preserve"> the tire casing </w:t>
                      </w:r>
                      <w:r>
                        <w:rPr>
                          <w:b/>
                          <w:color w:val="365F91" w:themeColor="accent1" w:themeShade="BF"/>
                          <w:w w:val="105"/>
                        </w:rPr>
                        <w:t xml:space="preserve">from </w:t>
                      </w:r>
                      <w:r w:rsidRPr="00A02C61">
                        <w:rPr>
                          <w:b/>
                          <w:color w:val="365F91" w:themeColor="accent1" w:themeShade="BF"/>
                          <w:w w:val="105"/>
                        </w:rPr>
                        <w:t>oxid</w:t>
                      </w:r>
                      <w:r>
                        <w:rPr>
                          <w:b/>
                          <w:color w:val="365F91" w:themeColor="accent1" w:themeShade="BF"/>
                          <w:w w:val="105"/>
                        </w:rPr>
                        <w:t xml:space="preserve">ation damage and will self seal </w:t>
                      </w:r>
                      <w:r w:rsidRPr="00A02C61">
                        <w:rPr>
                          <w:b/>
                          <w:color w:val="365F91" w:themeColor="accent1" w:themeShade="BF"/>
                          <w:w w:val="105"/>
                        </w:rPr>
                        <w:t>bead/rim leaks</w:t>
                      </w:r>
                      <w:r>
                        <w:rPr>
                          <w:b/>
                          <w:color w:val="365F91" w:themeColor="accent1" w:themeShade="BF"/>
                          <w:w w:val="105"/>
                        </w:rPr>
                        <w:t>/O-Ring leaks, minor leaks from UV damage</w:t>
                      </w:r>
                      <w:r w:rsidRPr="00A02C61">
                        <w:rPr>
                          <w:b/>
                          <w:color w:val="365F91" w:themeColor="accent1" w:themeShade="BF"/>
                          <w:w w:val="105"/>
                        </w:rPr>
                        <w:t xml:space="preserve"> and self-repair punctures up to 1/2 inch in diameter.</w:t>
                      </w:r>
                      <w:r>
                        <w:rPr>
                          <w:b/>
                          <w:color w:val="365F91" w:themeColor="accent1" w:themeShade="BF"/>
                          <w:w w:val="105"/>
                        </w:rPr>
                        <w:t xml:space="preserve"> Phantom Farm Ballast can also be used as </w:t>
                      </w:r>
                      <w:r w:rsidRPr="003D7580">
                        <w:rPr>
                          <w:b/>
                          <w:color w:val="365F91" w:themeColor="accent1" w:themeShade="BF"/>
                          <w:w w:val="105"/>
                        </w:rPr>
                        <w:t>tire ballast</w:t>
                      </w:r>
                      <w:r>
                        <w:rPr>
                          <w:b/>
                          <w:color w:val="365F91" w:themeColor="accent1" w:themeShade="BF"/>
                          <w:w w:val="105"/>
                        </w:rPr>
                        <w:t>.</w:t>
                      </w:r>
                    </w:p>
                    <w:p w14:paraId="45D654B5" w14:textId="77777777" w:rsidR="00FF5E86" w:rsidRDefault="00FF5E86" w:rsidP="007C4544">
                      <w:pPr>
                        <w:rPr>
                          <w:b/>
                          <w:color w:val="365F91" w:themeColor="accent1" w:themeShade="BF"/>
                          <w:w w:val="105"/>
                        </w:rPr>
                      </w:pPr>
                    </w:p>
                    <w:p w14:paraId="2A30EBC8" w14:textId="77777777" w:rsidR="00FF5E86" w:rsidRPr="00ED6255" w:rsidRDefault="00FF5E86" w:rsidP="007C4544">
                      <w:pPr>
                        <w:rPr>
                          <w:b/>
                          <w:color w:val="365F91" w:themeColor="accent1" w:themeShade="BF"/>
                          <w:w w:val="105"/>
                        </w:rPr>
                      </w:pPr>
                      <w:r w:rsidRPr="00ED6255">
                        <w:rPr>
                          <w:b/>
                          <w:color w:val="365F91" w:themeColor="accent1" w:themeShade="BF"/>
                          <w:w w:val="105"/>
                        </w:rPr>
                        <w:t>• Non-Hazardous• Biodegradable</w:t>
                      </w:r>
                    </w:p>
                    <w:p w14:paraId="4A7C8DDA" w14:textId="649FAAE3" w:rsidR="00FF5E86" w:rsidRPr="00ED6255" w:rsidRDefault="00FF5E86" w:rsidP="007C4544">
                      <w:pPr>
                        <w:rPr>
                          <w:b/>
                          <w:color w:val="365F91" w:themeColor="accent1" w:themeShade="BF"/>
                          <w:w w:val="105"/>
                        </w:rPr>
                      </w:pPr>
                      <w:r w:rsidRPr="00ED6255">
                        <w:rPr>
                          <w:b/>
                          <w:color w:val="365F91" w:themeColor="accent1" w:themeShade="BF"/>
                          <w:w w:val="105"/>
                        </w:rPr>
                        <w:t>• Non-Toxic• Non-Flammable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F404BA0" w14:textId="2ADD45A6" w:rsidR="000B679F" w:rsidRDefault="000B679F"/>
    <w:p w14:paraId="1D15241C" w14:textId="3D5D47BC" w:rsidR="008313C2" w:rsidRDefault="00C406A5" w:rsidP="008313C2">
      <w:pPr>
        <w:jc w:val="center"/>
      </w:pPr>
      <w:r>
        <w:rPr>
          <w:rFonts w:ascii="Times Roman" w:hAnsi="Times Roman" w:cs="Times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3B1669" wp14:editId="123A97C6">
                <wp:simplePos x="0" y="0"/>
                <wp:positionH relativeFrom="column">
                  <wp:posOffset>800100</wp:posOffset>
                </wp:positionH>
                <wp:positionV relativeFrom="paragraph">
                  <wp:posOffset>97155</wp:posOffset>
                </wp:positionV>
                <wp:extent cx="2730500" cy="1600200"/>
                <wp:effectExtent l="0" t="0" r="0" b="0"/>
                <wp:wrapTight wrapText="bothSides">
                  <wp:wrapPolygon edited="0">
                    <wp:start x="201" y="343"/>
                    <wp:lineTo x="201" y="20914"/>
                    <wp:lineTo x="21098" y="20914"/>
                    <wp:lineTo x="21098" y="343"/>
                    <wp:lineTo x="201" y="343"/>
                  </wp:wrapPolygon>
                </wp:wrapTight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 type="none" w="med" len="med"/>
                              <a:tailEnd type="none" w="med" len="med"/>
                            </a14:hiddenLine>
                          </a:ext>
                        </a:extLst>
                      </wps:spPr>
                      <wps:txbx>
                        <w:txbxContent>
                          <w:p w14:paraId="6CFC4369" w14:textId="77777777" w:rsidR="00FF5E86" w:rsidRPr="00FF7C90" w:rsidRDefault="00FF5E86" w:rsidP="008313C2">
                            <w:pPr>
                              <w:jc w:val="center"/>
                              <w:rPr>
                                <w:rFonts w:ascii="open_sansregular" w:hAnsi="open_sansregular" w:cs="Helvetica" w:hint="eastAsia"/>
                                <w:b/>
                                <w:noProof/>
                                <w:color w:val="272727"/>
                                <w:sz w:val="23"/>
                                <w:szCs w:val="23"/>
                              </w:rPr>
                            </w:pPr>
                            <w:r w:rsidRPr="00FF7C90">
                              <w:rPr>
                                <w:rFonts w:ascii="open_sansregular" w:hAnsi="open_sansregular" w:cs="Helvetica"/>
                                <w:b/>
                                <w:noProof/>
                                <w:color w:val="272727"/>
                                <w:sz w:val="23"/>
                                <w:szCs w:val="23"/>
                              </w:rPr>
                              <w:t>St</w:t>
                            </w:r>
                            <w:r>
                              <w:rPr>
                                <w:rFonts w:ascii="open_sansregular" w:hAnsi="open_sansregular" w:cs="Helvetica"/>
                                <w:b/>
                                <w:noProof/>
                                <w:color w:val="272727"/>
                                <w:sz w:val="23"/>
                                <w:szCs w:val="23"/>
                              </w:rPr>
                              <w:t>allion holds ARDL Accreditation</w:t>
                            </w:r>
                            <w:r w:rsidRPr="00FF7C90">
                              <w:rPr>
                                <w:rFonts w:ascii="open_sansregular" w:hAnsi="open_sansregular" w:cs="Helvetica"/>
                                <w:b/>
                                <w:noProof/>
                                <w:color w:val="272727"/>
                                <w:sz w:val="23"/>
                                <w:szCs w:val="23"/>
                              </w:rPr>
                              <w:t>.</w:t>
                            </w:r>
                          </w:p>
                          <w:p w14:paraId="3BB69662" w14:textId="66923A45" w:rsidR="00FF5E86" w:rsidRPr="006F4C21" w:rsidRDefault="00FF5E86" w:rsidP="008313C2">
                            <w:pPr>
                              <w:spacing w:line="295" w:lineRule="auto"/>
                              <w:ind w:firstLine="6"/>
                              <w:jc w:val="center"/>
                              <w:rPr>
                                <w:rFonts w:ascii="Arial" w:hAnsi="Arial" w:cs="Arial"/>
                                <w:color w:val="1F1F1F"/>
                                <w:spacing w:val="-33"/>
                                <w:w w:val="85"/>
                                <w:sz w:val="19"/>
                                <w:szCs w:val="19"/>
                              </w:rPr>
                            </w:pPr>
                            <w:r w:rsidRPr="006F4C21">
                              <w:rPr>
                                <w:rFonts w:ascii="Arial" w:hAnsi="Arial" w:cs="Arial"/>
                                <w:color w:val="1F1F1F"/>
                                <w:w w:val="95"/>
                                <w:sz w:val="19"/>
                                <w:szCs w:val="19"/>
                              </w:rPr>
                              <w:t>ARDL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spacing w:val="-31"/>
                                <w:w w:val="95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w w:val="95"/>
                                <w:sz w:val="19"/>
                                <w:szCs w:val="19"/>
                              </w:rPr>
                              <w:t>test...Stallion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spacing w:val="-27"/>
                                <w:w w:val="95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w w:val="95"/>
                                <w:sz w:val="19"/>
                                <w:szCs w:val="19"/>
                              </w:rPr>
                              <w:t>Sahara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spacing w:val="-22"/>
                                <w:w w:val="95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w w:val="95"/>
                                <w:sz w:val="19"/>
                                <w:szCs w:val="19"/>
                              </w:rPr>
                              <w:t>is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spacing w:val="-34"/>
                                <w:w w:val="95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w w:val="95"/>
                                <w:sz w:val="19"/>
                                <w:szCs w:val="19"/>
                              </w:rPr>
                              <w:t>the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spacing w:val="-31"/>
                                <w:w w:val="95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w w:val="95"/>
                                <w:sz w:val="19"/>
                                <w:szCs w:val="19"/>
                              </w:rPr>
                              <w:t>only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spacing w:val="-29"/>
                                <w:w w:val="95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w w:val="95"/>
                                <w:sz w:val="19"/>
                                <w:szCs w:val="19"/>
                              </w:rPr>
                              <w:t>tire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spacing w:val="-28"/>
                                <w:w w:val="95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w w:val="95"/>
                                <w:sz w:val="19"/>
                                <w:szCs w:val="19"/>
                              </w:rPr>
                              <w:t>casing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spacing w:val="-27"/>
                                <w:w w:val="95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w w:val="95"/>
                                <w:sz w:val="19"/>
                                <w:szCs w:val="19"/>
                              </w:rPr>
                              <w:t>product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spacing w:val="-25"/>
                                <w:w w:val="95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w w:val="95"/>
                                <w:sz w:val="19"/>
                                <w:szCs w:val="19"/>
                              </w:rPr>
                              <w:t>that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spacing w:val="-28"/>
                                <w:w w:val="95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w w:val="95"/>
                                <w:sz w:val="19"/>
                                <w:szCs w:val="19"/>
                              </w:rPr>
                              <w:t>has been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spacing w:val="-31"/>
                                <w:w w:val="95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w w:val="95"/>
                                <w:sz w:val="19"/>
                                <w:szCs w:val="19"/>
                              </w:rPr>
                              <w:t>tested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spacing w:val="-27"/>
                                <w:w w:val="95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w w:val="95"/>
                                <w:sz w:val="19"/>
                                <w:szCs w:val="19"/>
                              </w:rPr>
                              <w:t>and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spacing w:val="-30"/>
                                <w:w w:val="95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w w:val="95"/>
                                <w:sz w:val="19"/>
                                <w:szCs w:val="19"/>
                              </w:rPr>
                              <w:t>passed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spacing w:val="-25"/>
                                <w:w w:val="95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w w:val="95"/>
                                <w:sz w:val="19"/>
                                <w:szCs w:val="19"/>
                              </w:rPr>
                              <w:t>by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spacing w:val="-30"/>
                                <w:w w:val="95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w w:val="95"/>
                                <w:sz w:val="19"/>
                                <w:szCs w:val="19"/>
                              </w:rPr>
                              <w:t>ARDL,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spacing w:val="-33"/>
                                <w:w w:val="95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w w:val="95"/>
                                <w:sz w:val="19"/>
                                <w:szCs w:val="19"/>
                              </w:rPr>
                              <w:t>one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spacing w:val="-33"/>
                                <w:w w:val="95"/>
                                <w:sz w:val="19"/>
                                <w:szCs w:val="19"/>
                              </w:rPr>
                              <w:t xml:space="preserve">    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w w:val="95"/>
                                <w:sz w:val="19"/>
                                <w:szCs w:val="19"/>
                              </w:rPr>
                              <w:t>of the most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spacing w:val="-27"/>
                                <w:w w:val="95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w w:val="95"/>
                                <w:sz w:val="19"/>
                                <w:szCs w:val="19"/>
                              </w:rPr>
                              <w:t>recognized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spacing w:val="-21"/>
                                <w:w w:val="95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w w:val="95"/>
                                <w:sz w:val="19"/>
                                <w:szCs w:val="19"/>
                              </w:rPr>
                              <w:t>labs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spacing w:val="-34"/>
                                <w:w w:val="95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w w:val="95"/>
                                <w:sz w:val="19"/>
                                <w:szCs w:val="19"/>
                              </w:rPr>
                              <w:t xml:space="preserve">in 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sz w:val="19"/>
                                <w:szCs w:val="19"/>
                              </w:rPr>
                              <w:t>the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spacing w:val="-21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sz w:val="19"/>
                                <w:szCs w:val="19"/>
                              </w:rPr>
                              <w:t>world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spacing w:val="-18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sz w:val="19"/>
                                <w:szCs w:val="19"/>
                              </w:rPr>
                              <w:t>for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spacing w:val="-21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sz w:val="19"/>
                                <w:szCs w:val="19"/>
                              </w:rPr>
                              <w:t>tire/rubber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spacing w:val="-11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sz w:val="19"/>
                                <w:szCs w:val="19"/>
                              </w:rPr>
                              <w:t>testing.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spacing w:val="-24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sz w:val="19"/>
                                <w:szCs w:val="19"/>
                              </w:rPr>
                              <w:t>The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spacing w:val="-22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sz w:val="19"/>
                                <w:szCs w:val="19"/>
                              </w:rPr>
                              <w:t>test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spacing w:val="-18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sz w:val="19"/>
                                <w:szCs w:val="19"/>
                              </w:rPr>
                              <w:t>was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spacing w:val="-19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sz w:val="19"/>
                                <w:szCs w:val="19"/>
                              </w:rPr>
                              <w:t>based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spacing w:val="-18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sz w:val="19"/>
                                <w:szCs w:val="19"/>
                              </w:rPr>
                              <w:t>on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spacing w:val="-23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sz w:val="19"/>
                                <w:szCs w:val="19"/>
                              </w:rPr>
                              <w:t>OEM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spacing w:val="-24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sz w:val="19"/>
                                <w:szCs w:val="19"/>
                              </w:rPr>
                              <w:t xml:space="preserve">test 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w w:val="85"/>
                                <w:sz w:val="19"/>
                                <w:szCs w:val="19"/>
                              </w:rPr>
                              <w:t xml:space="preserve">standards 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spacing w:val="-28"/>
                                <w:w w:val="85"/>
                                <w:sz w:val="19"/>
                                <w:szCs w:val="19"/>
                              </w:rPr>
                              <w:t>and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spacing w:val="-33"/>
                                <w:w w:val="85"/>
                                <w:sz w:val="19"/>
                                <w:szCs w:val="19"/>
                              </w:rPr>
                              <w:t xml:space="preserve">   </w:t>
                            </w:r>
                          </w:p>
                          <w:p w14:paraId="24B315BF" w14:textId="66B40890" w:rsidR="00FF5E86" w:rsidRPr="006F4C21" w:rsidRDefault="00FF5E86" w:rsidP="008313C2">
                            <w:pPr>
                              <w:spacing w:line="295" w:lineRule="auto"/>
                              <w:ind w:firstLine="6"/>
                              <w:jc w:val="center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 w:rsidRPr="006F4C21">
                              <w:rPr>
                                <w:rFonts w:ascii="Arial" w:hAnsi="Arial" w:cs="Arial"/>
                                <w:color w:val="1F1F1F"/>
                                <w:w w:val="85"/>
                                <w:sz w:val="19"/>
                                <w:szCs w:val="19"/>
                              </w:rPr>
                              <w:t>TMC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spacing w:val="-28"/>
                                <w:w w:val="85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6F4C21">
                              <w:rPr>
                                <w:rFonts w:ascii="Arial" w:hAnsi="Arial" w:cs="Arial"/>
                                <w:color w:val="1F1F1F"/>
                                <w:w w:val="85"/>
                                <w:sz w:val="19"/>
                                <w:szCs w:val="19"/>
                              </w:rPr>
                              <w:t>RP.</w:t>
                            </w:r>
                          </w:p>
                          <w:p w14:paraId="3895CF82" w14:textId="77777777" w:rsidR="00FF5E86" w:rsidRDefault="00FF5E86" w:rsidP="008313C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63pt;margin-top:7.65pt;width:215pt;height:12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" filled="f" stroked="f">
                <v:textbox inset=",7.2pt,,7.2pt">
                  <w:txbxContent>
                    <w:p w14:paraId="6CFC4369" w14:textId="77777777" w:rsidR="004B2590" w:rsidRPr="00FF7C90" w:rsidRDefault="004B2590" w:rsidP="008313C2">
                      <w:pPr>
                        <w:jc w:val="center"/>
                        <w:rPr>
                          <w:rFonts w:ascii="open_sansregular" w:hAnsi="open_sansregular" w:cs="Helvetica" w:hint="eastAsia"/>
                          <w:b/>
                          <w:noProof/>
                          <w:color w:val="272727"/>
                          <w:sz w:val="23"/>
                          <w:szCs w:val="23"/>
                        </w:rPr>
                      </w:pPr>
                      <w:r w:rsidRPr="00FF7C90">
                        <w:rPr>
                          <w:rFonts w:ascii="open_sansregular" w:hAnsi="open_sansregular" w:cs="Helvetica"/>
                          <w:b/>
                          <w:noProof/>
                          <w:color w:val="272727"/>
                          <w:sz w:val="23"/>
                          <w:szCs w:val="23"/>
                        </w:rPr>
                        <w:t>St</w:t>
                      </w:r>
                      <w:r>
                        <w:rPr>
                          <w:rFonts w:ascii="open_sansregular" w:hAnsi="open_sansregular" w:cs="Helvetica"/>
                          <w:b/>
                          <w:noProof/>
                          <w:color w:val="272727"/>
                          <w:sz w:val="23"/>
                          <w:szCs w:val="23"/>
                        </w:rPr>
                        <w:t>allion holds ARDL Accreditation</w:t>
                      </w:r>
                      <w:r w:rsidRPr="00FF7C90">
                        <w:rPr>
                          <w:rFonts w:ascii="open_sansregular" w:hAnsi="open_sansregular" w:cs="Helvetica"/>
                          <w:b/>
                          <w:noProof/>
                          <w:color w:val="272727"/>
                          <w:sz w:val="23"/>
                          <w:szCs w:val="23"/>
                        </w:rPr>
                        <w:t>.</w:t>
                      </w:r>
                    </w:p>
                    <w:p w14:paraId="3BB69662" w14:textId="66923A45" w:rsidR="004B2590" w:rsidRPr="006F4C21" w:rsidRDefault="004B2590" w:rsidP="008313C2">
                      <w:pPr>
                        <w:spacing w:line="295" w:lineRule="auto"/>
                        <w:ind w:firstLine="6"/>
                        <w:jc w:val="center"/>
                        <w:rPr>
                          <w:rFonts w:ascii="Arial" w:hAnsi="Arial" w:cs="Arial"/>
                          <w:color w:val="1F1F1F"/>
                          <w:spacing w:val="-33"/>
                          <w:w w:val="85"/>
                          <w:sz w:val="19"/>
                          <w:szCs w:val="19"/>
                        </w:rPr>
                      </w:pPr>
                      <w:r w:rsidRPr="006F4C21">
                        <w:rPr>
                          <w:rFonts w:ascii="Arial" w:hAnsi="Arial" w:cs="Arial"/>
                          <w:color w:val="1F1F1F"/>
                          <w:w w:val="95"/>
                          <w:sz w:val="19"/>
                          <w:szCs w:val="19"/>
                        </w:rPr>
                        <w:t>ARDL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spacing w:val="-31"/>
                          <w:w w:val="95"/>
                          <w:sz w:val="19"/>
                          <w:szCs w:val="19"/>
                        </w:rPr>
                        <w:t xml:space="preserve"> 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w w:val="95"/>
                          <w:sz w:val="19"/>
                          <w:szCs w:val="19"/>
                        </w:rPr>
                        <w:t>test...Stallion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spacing w:val="-27"/>
                          <w:w w:val="95"/>
                          <w:sz w:val="19"/>
                          <w:szCs w:val="19"/>
                        </w:rPr>
                        <w:t xml:space="preserve"> 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w w:val="95"/>
                          <w:sz w:val="19"/>
                          <w:szCs w:val="19"/>
                        </w:rPr>
                        <w:t>Sahara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spacing w:val="-22"/>
                          <w:w w:val="95"/>
                          <w:sz w:val="19"/>
                          <w:szCs w:val="19"/>
                        </w:rPr>
                        <w:t xml:space="preserve"> 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w w:val="95"/>
                          <w:sz w:val="19"/>
                          <w:szCs w:val="19"/>
                        </w:rPr>
                        <w:t>is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spacing w:val="-34"/>
                          <w:w w:val="95"/>
                          <w:sz w:val="19"/>
                          <w:szCs w:val="19"/>
                        </w:rPr>
                        <w:t xml:space="preserve"> 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w w:val="95"/>
                          <w:sz w:val="19"/>
                          <w:szCs w:val="19"/>
                        </w:rPr>
                        <w:t>the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spacing w:val="-31"/>
                          <w:w w:val="95"/>
                          <w:sz w:val="19"/>
                          <w:szCs w:val="19"/>
                        </w:rPr>
                        <w:t xml:space="preserve"> 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w w:val="95"/>
                          <w:sz w:val="19"/>
                          <w:szCs w:val="19"/>
                        </w:rPr>
                        <w:t>only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spacing w:val="-29"/>
                          <w:w w:val="95"/>
                          <w:sz w:val="19"/>
                          <w:szCs w:val="19"/>
                        </w:rPr>
                        <w:t xml:space="preserve"> 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w w:val="95"/>
                          <w:sz w:val="19"/>
                          <w:szCs w:val="19"/>
                        </w:rPr>
                        <w:t>tire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spacing w:val="-28"/>
                          <w:w w:val="95"/>
                          <w:sz w:val="19"/>
                          <w:szCs w:val="19"/>
                        </w:rPr>
                        <w:t xml:space="preserve"> 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w w:val="95"/>
                          <w:sz w:val="19"/>
                          <w:szCs w:val="19"/>
                        </w:rPr>
                        <w:t>casing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spacing w:val="-27"/>
                          <w:w w:val="95"/>
                          <w:sz w:val="19"/>
                          <w:szCs w:val="19"/>
                        </w:rPr>
                        <w:t xml:space="preserve"> 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w w:val="95"/>
                          <w:sz w:val="19"/>
                          <w:szCs w:val="19"/>
                        </w:rPr>
                        <w:t>product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spacing w:val="-25"/>
                          <w:w w:val="95"/>
                          <w:sz w:val="19"/>
                          <w:szCs w:val="19"/>
                        </w:rPr>
                        <w:t xml:space="preserve"> 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w w:val="95"/>
                          <w:sz w:val="19"/>
                          <w:szCs w:val="19"/>
                        </w:rPr>
                        <w:t>that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spacing w:val="-28"/>
                          <w:w w:val="95"/>
                          <w:sz w:val="19"/>
                          <w:szCs w:val="19"/>
                        </w:rPr>
                        <w:t xml:space="preserve"> 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w w:val="95"/>
                          <w:sz w:val="19"/>
                          <w:szCs w:val="19"/>
                        </w:rPr>
                        <w:t>has been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spacing w:val="-31"/>
                          <w:w w:val="95"/>
                          <w:sz w:val="19"/>
                          <w:szCs w:val="19"/>
                        </w:rPr>
                        <w:t xml:space="preserve"> 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w w:val="95"/>
                          <w:sz w:val="19"/>
                          <w:szCs w:val="19"/>
                        </w:rPr>
                        <w:t>tested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spacing w:val="-27"/>
                          <w:w w:val="95"/>
                          <w:sz w:val="19"/>
                          <w:szCs w:val="19"/>
                        </w:rPr>
                        <w:t xml:space="preserve"> 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w w:val="95"/>
                          <w:sz w:val="19"/>
                          <w:szCs w:val="19"/>
                        </w:rPr>
                        <w:t>and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spacing w:val="-30"/>
                          <w:w w:val="95"/>
                          <w:sz w:val="19"/>
                          <w:szCs w:val="19"/>
                        </w:rPr>
                        <w:t xml:space="preserve"> 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w w:val="95"/>
                          <w:sz w:val="19"/>
                          <w:szCs w:val="19"/>
                        </w:rPr>
                        <w:t>passed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spacing w:val="-25"/>
                          <w:w w:val="95"/>
                          <w:sz w:val="19"/>
                          <w:szCs w:val="19"/>
                        </w:rPr>
                        <w:t xml:space="preserve"> 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w w:val="95"/>
                          <w:sz w:val="19"/>
                          <w:szCs w:val="19"/>
                        </w:rPr>
                        <w:t>by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spacing w:val="-30"/>
                          <w:w w:val="95"/>
                          <w:sz w:val="19"/>
                          <w:szCs w:val="19"/>
                        </w:rPr>
                        <w:t xml:space="preserve"> 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w w:val="95"/>
                          <w:sz w:val="19"/>
                          <w:szCs w:val="19"/>
                        </w:rPr>
                        <w:t>ARDL,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spacing w:val="-33"/>
                          <w:w w:val="95"/>
                          <w:sz w:val="19"/>
                          <w:szCs w:val="19"/>
                        </w:rPr>
                        <w:t xml:space="preserve"> 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w w:val="95"/>
                          <w:sz w:val="19"/>
                          <w:szCs w:val="19"/>
                        </w:rPr>
                        <w:t>one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spacing w:val="-33"/>
                          <w:w w:val="95"/>
                          <w:sz w:val="19"/>
                          <w:szCs w:val="19"/>
                        </w:rPr>
                        <w:t xml:space="preserve">    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w w:val="95"/>
                          <w:sz w:val="19"/>
                          <w:szCs w:val="19"/>
                        </w:rPr>
                        <w:t>of the most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spacing w:val="-27"/>
                          <w:w w:val="95"/>
                          <w:sz w:val="19"/>
                          <w:szCs w:val="19"/>
                        </w:rPr>
                        <w:t xml:space="preserve"> 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w w:val="95"/>
                          <w:sz w:val="19"/>
                          <w:szCs w:val="19"/>
                        </w:rPr>
                        <w:t>recognized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spacing w:val="-21"/>
                          <w:w w:val="95"/>
                          <w:sz w:val="19"/>
                          <w:szCs w:val="19"/>
                        </w:rPr>
                        <w:t xml:space="preserve"> 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w w:val="95"/>
                          <w:sz w:val="19"/>
                          <w:szCs w:val="19"/>
                        </w:rPr>
                        <w:t>labs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spacing w:val="-34"/>
                          <w:w w:val="95"/>
                          <w:sz w:val="19"/>
                          <w:szCs w:val="19"/>
                        </w:rPr>
                        <w:t xml:space="preserve"> 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w w:val="95"/>
                          <w:sz w:val="19"/>
                          <w:szCs w:val="19"/>
                        </w:rPr>
                        <w:t xml:space="preserve">in 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sz w:val="19"/>
                          <w:szCs w:val="19"/>
                        </w:rPr>
                        <w:t>the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spacing w:val="-21"/>
                          <w:sz w:val="19"/>
                          <w:szCs w:val="19"/>
                        </w:rPr>
                        <w:t xml:space="preserve"> 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sz w:val="19"/>
                          <w:szCs w:val="19"/>
                        </w:rPr>
                        <w:t>world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spacing w:val="-18"/>
                          <w:sz w:val="19"/>
                          <w:szCs w:val="19"/>
                        </w:rPr>
                        <w:t xml:space="preserve"> 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sz w:val="19"/>
                          <w:szCs w:val="19"/>
                        </w:rPr>
                        <w:t>for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spacing w:val="-21"/>
                          <w:sz w:val="19"/>
                          <w:szCs w:val="19"/>
                        </w:rPr>
                        <w:t xml:space="preserve"> 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sz w:val="19"/>
                          <w:szCs w:val="19"/>
                        </w:rPr>
                        <w:t>tire/rubber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spacing w:val="-11"/>
                          <w:sz w:val="19"/>
                          <w:szCs w:val="19"/>
                        </w:rPr>
                        <w:t xml:space="preserve"> 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sz w:val="19"/>
                          <w:szCs w:val="19"/>
                        </w:rPr>
                        <w:t>testing.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spacing w:val="-24"/>
                          <w:sz w:val="19"/>
                          <w:szCs w:val="19"/>
                        </w:rPr>
                        <w:t xml:space="preserve"> 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sz w:val="19"/>
                          <w:szCs w:val="19"/>
                        </w:rPr>
                        <w:t>The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spacing w:val="-22"/>
                          <w:sz w:val="19"/>
                          <w:szCs w:val="19"/>
                        </w:rPr>
                        <w:t xml:space="preserve"> 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sz w:val="19"/>
                          <w:szCs w:val="19"/>
                        </w:rPr>
                        <w:t>test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spacing w:val="-18"/>
                          <w:sz w:val="19"/>
                          <w:szCs w:val="19"/>
                        </w:rPr>
                        <w:t xml:space="preserve"> 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sz w:val="19"/>
                          <w:szCs w:val="19"/>
                        </w:rPr>
                        <w:t>was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spacing w:val="-19"/>
                          <w:sz w:val="19"/>
                          <w:szCs w:val="19"/>
                        </w:rPr>
                        <w:t xml:space="preserve"> 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sz w:val="19"/>
                          <w:szCs w:val="19"/>
                        </w:rPr>
                        <w:t>based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spacing w:val="-18"/>
                          <w:sz w:val="19"/>
                          <w:szCs w:val="19"/>
                        </w:rPr>
                        <w:t xml:space="preserve"> 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sz w:val="19"/>
                          <w:szCs w:val="19"/>
                        </w:rPr>
                        <w:t>on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spacing w:val="-23"/>
                          <w:sz w:val="19"/>
                          <w:szCs w:val="19"/>
                        </w:rPr>
                        <w:t xml:space="preserve"> 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sz w:val="19"/>
                          <w:szCs w:val="19"/>
                        </w:rPr>
                        <w:t>OEM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spacing w:val="-24"/>
                          <w:sz w:val="19"/>
                          <w:szCs w:val="19"/>
                        </w:rPr>
                        <w:t xml:space="preserve"> 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sz w:val="19"/>
                          <w:szCs w:val="19"/>
                        </w:rPr>
                        <w:t xml:space="preserve">test 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w w:val="85"/>
                          <w:sz w:val="19"/>
                          <w:szCs w:val="19"/>
                        </w:rPr>
                        <w:t xml:space="preserve">standards 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spacing w:val="-28"/>
                          <w:w w:val="85"/>
                          <w:sz w:val="19"/>
                          <w:szCs w:val="19"/>
                        </w:rPr>
                        <w:t>and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spacing w:val="-33"/>
                          <w:w w:val="85"/>
                          <w:sz w:val="19"/>
                          <w:szCs w:val="19"/>
                        </w:rPr>
                        <w:t xml:space="preserve">   </w:t>
                      </w:r>
                    </w:p>
                    <w:p w14:paraId="24B315BF" w14:textId="66B40890" w:rsidR="004B2590" w:rsidRPr="006F4C21" w:rsidRDefault="004B2590" w:rsidP="008313C2">
                      <w:pPr>
                        <w:spacing w:line="295" w:lineRule="auto"/>
                        <w:ind w:firstLine="6"/>
                        <w:jc w:val="center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 w:rsidRPr="006F4C21">
                        <w:rPr>
                          <w:rFonts w:ascii="Arial" w:hAnsi="Arial" w:cs="Arial"/>
                          <w:color w:val="1F1F1F"/>
                          <w:w w:val="85"/>
                          <w:sz w:val="19"/>
                          <w:szCs w:val="19"/>
                        </w:rPr>
                        <w:t>TMC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spacing w:val="-28"/>
                          <w:w w:val="85"/>
                          <w:sz w:val="19"/>
                          <w:szCs w:val="19"/>
                        </w:rPr>
                        <w:t xml:space="preserve"> </w:t>
                      </w:r>
                      <w:r w:rsidRPr="006F4C21">
                        <w:rPr>
                          <w:rFonts w:ascii="Arial" w:hAnsi="Arial" w:cs="Arial"/>
                          <w:color w:val="1F1F1F"/>
                          <w:w w:val="85"/>
                          <w:sz w:val="19"/>
                          <w:szCs w:val="19"/>
                        </w:rPr>
                        <w:t>RP.</w:t>
                      </w:r>
                    </w:p>
                    <w:p w14:paraId="3895CF82" w14:textId="77777777" w:rsidR="004B2590" w:rsidRDefault="004B2590" w:rsidP="008313C2">
                      <w:pPr>
                        <w:jc w:val="center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E91B1DE" w14:textId="1A24FE28" w:rsidR="008313C2" w:rsidRDefault="008313C2" w:rsidP="008313C2"/>
    <w:p w14:paraId="4E18A4EC" w14:textId="77777777" w:rsidR="008313C2" w:rsidRDefault="008313C2" w:rsidP="008313C2">
      <w:pPr>
        <w:rPr>
          <w:rFonts w:ascii="open_sansregular" w:hAnsi="open_sansregular" w:cs="Helvetica" w:hint="eastAsia"/>
          <w:b/>
          <w:noProof/>
          <w:color w:val="272727"/>
          <w:sz w:val="23"/>
          <w:szCs w:val="23"/>
        </w:rPr>
      </w:pPr>
    </w:p>
    <w:p w14:paraId="227BCA87" w14:textId="0F4DA108" w:rsidR="008313C2" w:rsidRDefault="008313C2" w:rsidP="008313C2">
      <w:pPr>
        <w:rPr>
          <w:rFonts w:ascii="open_sansregular" w:hAnsi="open_sansregular" w:cs="Helvetica" w:hint="eastAsia"/>
          <w:b/>
          <w:noProof/>
          <w:color w:val="272727"/>
          <w:sz w:val="23"/>
          <w:szCs w:val="23"/>
        </w:rPr>
      </w:pPr>
    </w:p>
    <w:p w14:paraId="021559E4" w14:textId="418D700B" w:rsidR="008313C2" w:rsidRDefault="008313C2" w:rsidP="008313C2">
      <w:pPr>
        <w:rPr>
          <w:rFonts w:ascii="open_sansregular" w:hAnsi="open_sansregular" w:cs="Helvetica" w:hint="eastAsia"/>
          <w:b/>
          <w:noProof/>
          <w:color w:val="272727"/>
          <w:sz w:val="23"/>
          <w:szCs w:val="23"/>
        </w:rPr>
      </w:pPr>
    </w:p>
    <w:p w14:paraId="08261FD4" w14:textId="0D9F9E94" w:rsidR="008313C2" w:rsidRDefault="008313C2" w:rsidP="008313C2">
      <w:pPr>
        <w:rPr>
          <w:rFonts w:ascii="open_sansregular" w:hAnsi="open_sansregular" w:cs="Helvetica" w:hint="eastAsia"/>
          <w:b/>
          <w:noProof/>
          <w:color w:val="272727"/>
          <w:sz w:val="23"/>
          <w:szCs w:val="23"/>
        </w:rPr>
      </w:pPr>
    </w:p>
    <w:p w14:paraId="399FAAA3" w14:textId="3E832EFD" w:rsidR="008313C2" w:rsidRDefault="008313C2" w:rsidP="008313C2">
      <w:pPr>
        <w:rPr>
          <w:rFonts w:ascii="open_sansregular" w:hAnsi="open_sansregular" w:cs="Helvetica" w:hint="eastAsia"/>
          <w:b/>
          <w:noProof/>
          <w:color w:val="272727"/>
          <w:sz w:val="23"/>
          <w:szCs w:val="23"/>
        </w:rPr>
      </w:pPr>
    </w:p>
    <w:p w14:paraId="3D61F68A" w14:textId="64CF5215" w:rsidR="008313C2" w:rsidRDefault="008C22D4" w:rsidP="008313C2">
      <w:pPr>
        <w:rPr>
          <w:rFonts w:ascii="open_sansregular" w:hAnsi="open_sansregular" w:cs="Helvetica" w:hint="eastAsia"/>
          <w:b/>
          <w:noProof/>
          <w:color w:val="272727"/>
          <w:sz w:val="23"/>
          <w:szCs w:val="23"/>
        </w:rPr>
      </w:pPr>
      <w:r>
        <w:rPr>
          <w:rFonts w:ascii="open_sansregular" w:hAnsi="open_sansregular" w:cs="Helvetica" w:hint="eastAsia"/>
          <w:b/>
          <w:noProof/>
          <w:color w:val="272727"/>
          <w:sz w:val="23"/>
          <w:szCs w:val="23"/>
        </w:rPr>
        <w:drawing>
          <wp:anchor distT="0" distB="0" distL="114300" distR="114300" simplePos="0" relativeHeight="251680768" behindDoc="0" locked="0" layoutInCell="1" allowOverlap="1" wp14:anchorId="778170FE" wp14:editId="008CEEC9">
            <wp:simplePos x="0" y="0"/>
            <wp:positionH relativeFrom="column">
              <wp:posOffset>1371600</wp:posOffset>
            </wp:positionH>
            <wp:positionV relativeFrom="paragraph">
              <wp:posOffset>271780</wp:posOffset>
            </wp:positionV>
            <wp:extent cx="1285875" cy="1938020"/>
            <wp:effectExtent l="0" t="0" r="952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gal PFB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93802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3BD3B0" w14:textId="7EB0EF0A" w:rsidR="008313C2" w:rsidRDefault="008313C2" w:rsidP="008313C2">
      <w:pPr>
        <w:rPr>
          <w:rFonts w:ascii="open_sansregular" w:hAnsi="open_sansregular" w:cs="Helvetica" w:hint="eastAsia"/>
          <w:b/>
          <w:noProof/>
          <w:color w:val="272727"/>
          <w:sz w:val="23"/>
          <w:szCs w:val="23"/>
        </w:rPr>
      </w:pPr>
    </w:p>
    <w:p w14:paraId="7C34F2AE" w14:textId="705755F1" w:rsidR="008313C2" w:rsidRDefault="008313C2" w:rsidP="008313C2">
      <w:pPr>
        <w:rPr>
          <w:rFonts w:ascii="open_sansregular" w:hAnsi="open_sansregular" w:cs="Helvetica" w:hint="eastAsia"/>
          <w:b/>
          <w:noProof/>
          <w:color w:val="272727"/>
          <w:sz w:val="23"/>
          <w:szCs w:val="23"/>
        </w:rPr>
      </w:pPr>
    </w:p>
    <w:p w14:paraId="2D88D549" w14:textId="01D71233" w:rsidR="000B679F" w:rsidRDefault="000B679F"/>
    <w:p w14:paraId="756B0A2A" w14:textId="32E1EA9F" w:rsidR="000B679F" w:rsidRDefault="003D758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B67262" wp14:editId="44B77599">
                <wp:simplePos x="0" y="0"/>
                <wp:positionH relativeFrom="column">
                  <wp:posOffset>-3771900</wp:posOffset>
                </wp:positionH>
                <wp:positionV relativeFrom="paragraph">
                  <wp:posOffset>275590</wp:posOffset>
                </wp:positionV>
                <wp:extent cx="2971800" cy="525780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525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962AF4" w14:textId="77777777" w:rsidR="00FF5E86" w:rsidRDefault="00FF5E86">
                            <w:pPr>
                              <w:rPr>
                                <w:b/>
                                <w:color w:val="365F91" w:themeColor="accent1" w:themeShade="BF"/>
                                <w:sz w:val="28"/>
                                <w:szCs w:val="28"/>
                              </w:rPr>
                            </w:pPr>
                            <w:r w:rsidRPr="000B679F">
                              <w:rPr>
                                <w:b/>
                                <w:color w:val="365F91" w:themeColor="accent1" w:themeShade="BF"/>
                                <w:sz w:val="28"/>
                                <w:szCs w:val="28"/>
                              </w:rPr>
                              <w:t>Key Features:</w:t>
                            </w:r>
                          </w:p>
                          <w:p w14:paraId="62FAC654" w14:textId="77777777" w:rsidR="00FF5E86" w:rsidRDefault="00FF5E86">
                            <w:pPr>
                              <w:rPr>
                                <w:b/>
                                <w:color w:val="365F91" w:themeColor="accent1" w:themeShade="BF"/>
                                <w:sz w:val="28"/>
                                <w:szCs w:val="28"/>
                              </w:rPr>
                            </w:pPr>
                          </w:p>
                          <w:p w14:paraId="45768E93" w14:textId="01C68EA6" w:rsidR="00FF5E86" w:rsidRPr="00B45AD7" w:rsidRDefault="00FF5E86" w:rsidP="00D94EA0"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cs="Helvetica"/>
                                <w:noProof/>
                                <w:color w:val="365F91" w:themeColor="accent1" w:themeShade="BF"/>
                                <w:sz w:val="22"/>
                                <w:szCs w:val="22"/>
                              </w:rPr>
                            </w:pPr>
                            <w:r w:rsidRPr="00B45AD7">
                              <w:rPr>
                                <w:rFonts w:cs="Helvetica"/>
                                <w:noProof/>
                                <w:color w:val="365F91" w:themeColor="accent1" w:themeShade="BF"/>
                                <w:sz w:val="22"/>
                                <w:szCs w:val="22"/>
                              </w:rPr>
                              <w:t>Stops air loss and retains correct</w:t>
                            </w:r>
                            <w:r>
                              <w:rPr>
                                <w:rFonts w:cs="Helvetica"/>
                                <w:noProof/>
                                <w:color w:val="365F91" w:themeColor="accent1" w:themeShade="BF"/>
                                <w:sz w:val="22"/>
                                <w:szCs w:val="22"/>
                              </w:rPr>
                              <w:t xml:space="preserve"> tire</w:t>
                            </w:r>
                            <w:r w:rsidRPr="00B45AD7">
                              <w:rPr>
                                <w:rFonts w:cs="Helvetica"/>
                                <w:noProof/>
                                <w:color w:val="365F91" w:themeColor="accent1" w:themeShade="BF"/>
                                <w:sz w:val="22"/>
                                <w:szCs w:val="22"/>
                              </w:rPr>
                              <w:t xml:space="preserve"> pressure by sealing the entire casing from normal casing porosity</w:t>
                            </w:r>
                            <w:r>
                              <w:rPr>
                                <w:rFonts w:cs="Helvetica"/>
                                <w:noProof/>
                                <w:color w:val="365F91" w:themeColor="accent1" w:themeShade="BF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5567C3A7" w14:textId="79BAB4DC" w:rsidR="00FF5E86" w:rsidRPr="00B45AD7" w:rsidRDefault="00FF5E86" w:rsidP="00D94EA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365F91" w:themeColor="accent1" w:themeShade="BF"/>
                                <w:sz w:val="22"/>
                                <w:szCs w:val="22"/>
                              </w:rPr>
                            </w:pPr>
                            <w:r w:rsidRPr="00B45AD7">
                              <w:rPr>
                                <w:color w:val="365F91" w:themeColor="accent1" w:themeShade="BF"/>
                                <w:sz w:val="22"/>
                                <w:szCs w:val="22"/>
                              </w:rPr>
                              <w:t>Continually self-seals punctures up to ½” (1.2 cm) in diameter</w:t>
                            </w:r>
                            <w:r>
                              <w:rPr>
                                <w:color w:val="365F91" w:themeColor="accent1" w:themeShade="BF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3F6C128F" w14:textId="2202B742" w:rsidR="00FF5E86" w:rsidRPr="00B45AD7" w:rsidRDefault="00FF5E86" w:rsidP="00B1655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365F91" w:themeColor="accent1" w:themeShade="BF"/>
                                <w:sz w:val="22"/>
                                <w:szCs w:val="22"/>
                              </w:rPr>
                            </w:pPr>
                            <w:r w:rsidRPr="00B45AD7">
                              <w:rPr>
                                <w:color w:val="365F91" w:themeColor="accent1" w:themeShade="BF"/>
                                <w:sz w:val="22"/>
                                <w:szCs w:val="22"/>
                              </w:rPr>
                              <w:t>Protects tire casing from oxidation damage</w:t>
                            </w:r>
                            <w:r>
                              <w:rPr>
                                <w:color w:val="365F91" w:themeColor="accent1" w:themeShade="BF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1577633A" w14:textId="77777777" w:rsidR="007C4544" w:rsidRDefault="009A72AA" w:rsidP="00B1655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365F91" w:themeColor="accent1" w:themeShade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365F91" w:themeColor="accent1" w:themeShade="BF"/>
                                <w:sz w:val="22"/>
                                <w:szCs w:val="22"/>
                              </w:rPr>
                              <w:t>Operates between -10</w:t>
                            </w:r>
                            <w:r w:rsidR="00FF5E86">
                              <w:rPr>
                                <w:color w:val="365F91" w:themeColor="accent1" w:themeShade="BF"/>
                                <w:sz w:val="22"/>
                                <w:szCs w:val="22"/>
                              </w:rPr>
                              <w:t>°F to 225</w:t>
                            </w:r>
                            <w:r w:rsidR="00FF5E86" w:rsidRPr="00B45AD7">
                              <w:rPr>
                                <w:color w:val="365F91" w:themeColor="accent1" w:themeShade="BF"/>
                                <w:sz w:val="22"/>
                                <w:szCs w:val="22"/>
                              </w:rPr>
                              <w:t xml:space="preserve">°F </w:t>
                            </w:r>
                          </w:p>
                          <w:p w14:paraId="11D11299" w14:textId="0EF85D57" w:rsidR="00FF5E86" w:rsidRPr="007C4544" w:rsidRDefault="007C4544" w:rsidP="007C4544">
                            <w:pPr>
                              <w:ind w:left="360"/>
                              <w:rPr>
                                <w:color w:val="365F91" w:themeColor="accent1" w:themeShade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365F91" w:themeColor="accent1" w:themeShade="BF"/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proofErr w:type="gramStart"/>
                            <w:r>
                              <w:rPr>
                                <w:color w:val="365F91" w:themeColor="accent1" w:themeShade="BF"/>
                                <w:sz w:val="22"/>
                                <w:szCs w:val="22"/>
                              </w:rPr>
                              <w:t>(-25</w:t>
                            </w:r>
                            <w:r w:rsidR="00FF5E86" w:rsidRPr="007C4544">
                              <w:rPr>
                                <w:color w:val="365F91" w:themeColor="accent1" w:themeShade="BF"/>
                                <w:sz w:val="22"/>
                                <w:szCs w:val="22"/>
                              </w:rPr>
                              <w:t>°C to 107.2°C).</w:t>
                            </w:r>
                            <w:proofErr w:type="gramEnd"/>
                          </w:p>
                          <w:p w14:paraId="1CC33DB8" w14:textId="42A4245F" w:rsidR="00FF5E86" w:rsidRPr="00B45AD7" w:rsidRDefault="00FF5E86" w:rsidP="00D94EA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365F91" w:themeColor="accent1" w:themeShade="BF"/>
                                <w:sz w:val="22"/>
                                <w:szCs w:val="22"/>
                              </w:rPr>
                            </w:pPr>
                            <w:r w:rsidRPr="00B45AD7">
                              <w:rPr>
                                <w:color w:val="365F91" w:themeColor="accent1" w:themeShade="BF"/>
                                <w:sz w:val="22"/>
                                <w:szCs w:val="22"/>
                              </w:rPr>
                              <w:t>Stops Bead/Rim</w:t>
                            </w:r>
                            <w:r>
                              <w:rPr>
                                <w:color w:val="365F91" w:themeColor="accent1" w:themeShade="BF"/>
                                <w:sz w:val="22"/>
                                <w:szCs w:val="22"/>
                              </w:rPr>
                              <w:t>/O-Ring</w:t>
                            </w:r>
                            <w:r w:rsidRPr="00B45AD7">
                              <w:rPr>
                                <w:color w:val="365F91" w:themeColor="accent1" w:themeShade="BF"/>
                                <w:sz w:val="22"/>
                                <w:szCs w:val="22"/>
                              </w:rPr>
                              <w:t xml:space="preserve"> and Vent leaks</w:t>
                            </w:r>
                            <w:r>
                              <w:rPr>
                                <w:color w:val="365F91" w:themeColor="accent1" w:themeShade="BF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09236FEC" w14:textId="3725C99C" w:rsidR="00FF5E86" w:rsidRPr="00B45AD7" w:rsidRDefault="00FF5E86" w:rsidP="006D478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365F91" w:themeColor="accent1" w:themeShade="BF"/>
                                <w:sz w:val="22"/>
                                <w:szCs w:val="22"/>
                              </w:rPr>
                            </w:pPr>
                            <w:r w:rsidRPr="00B45AD7">
                              <w:rPr>
                                <w:color w:val="365F91" w:themeColor="accent1" w:themeShade="BF"/>
                                <w:sz w:val="22"/>
                                <w:szCs w:val="22"/>
                              </w:rPr>
                              <w:t>Added safety for used and recapped tires</w:t>
                            </w:r>
                            <w:r>
                              <w:rPr>
                                <w:color w:val="365F91" w:themeColor="accent1" w:themeShade="BF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6FF60C0E" w14:textId="2E14360A" w:rsidR="00FF5E86" w:rsidRPr="00B45AD7" w:rsidRDefault="00FF5E86" w:rsidP="00B45AD7">
                            <w:pPr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rPr>
                                <w:rFonts w:cs="Helvetica"/>
                                <w:noProof/>
                                <w:color w:val="365F91" w:themeColor="accent1" w:themeShade="BF"/>
                                <w:sz w:val="22"/>
                                <w:szCs w:val="22"/>
                              </w:rPr>
                            </w:pPr>
                            <w:r w:rsidRPr="00B45AD7">
                              <w:rPr>
                                <w:rFonts w:cs="Helvetica"/>
                                <w:noProof/>
                                <w:color w:val="365F91" w:themeColor="accent1" w:themeShade="BF"/>
                                <w:sz w:val="22"/>
                                <w:szCs w:val="22"/>
                              </w:rPr>
                              <w:t>Does not block the valve system</w:t>
                            </w:r>
                            <w:r>
                              <w:rPr>
                                <w:rFonts w:cs="Helvetica"/>
                                <w:noProof/>
                                <w:color w:val="365F91" w:themeColor="accent1" w:themeShade="BF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4D3972BD" w14:textId="74D6E439" w:rsidR="00FF5E86" w:rsidRPr="001D5E10" w:rsidRDefault="00FF5E86" w:rsidP="00B45AD7">
                            <w:pPr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rPr>
                                <w:rFonts w:cs="Helvetica"/>
                                <w:noProof/>
                                <w:color w:val="365F91" w:themeColor="accent1" w:themeShade="BF"/>
                                <w:sz w:val="22"/>
                                <w:szCs w:val="22"/>
                              </w:rPr>
                            </w:pPr>
                            <w:r w:rsidRPr="00B45AD7">
                              <w:rPr>
                                <w:rFonts w:cs="Helvetica"/>
                                <w:noProof/>
                                <w:color w:val="365F91" w:themeColor="accent1" w:themeShade="BF"/>
                                <w:sz w:val="22"/>
                                <w:szCs w:val="22"/>
                              </w:rPr>
                              <w:t>Does not interfere with Retreading,  W</w:t>
                            </w:r>
                            <w:r w:rsidRPr="00B45AD7">
                              <w:rPr>
                                <w:rFonts w:cs="Helvetica"/>
                                <w:bCs/>
                                <w:noProof/>
                                <w:color w:val="365F91" w:themeColor="accent1" w:themeShade="BF"/>
                                <w:sz w:val="22"/>
                                <w:szCs w:val="22"/>
                              </w:rPr>
                              <w:t>ill not cause chamber fires in a retread plant.</w:t>
                            </w:r>
                            <w:r>
                              <w:rPr>
                                <w:rFonts w:cs="Helvetica"/>
                                <w:bCs/>
                                <w:noProof/>
                                <w:color w:val="365F91" w:themeColor="accent1" w:themeShade="BF"/>
                                <w:sz w:val="22"/>
                                <w:szCs w:val="22"/>
                              </w:rPr>
                              <w:t xml:space="preserve"> Test results available upon request.</w:t>
                            </w:r>
                          </w:p>
                          <w:p w14:paraId="32681591" w14:textId="7A8B3B63" w:rsidR="00FF5E86" w:rsidRPr="00B45AD7" w:rsidRDefault="00FF5E86" w:rsidP="00B45AD7">
                            <w:pPr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rPr>
                                <w:rFonts w:cs="Helvetica"/>
                                <w:noProof/>
                                <w:color w:val="365F91" w:themeColor="accent1" w:themeShade="BF"/>
                                <w:sz w:val="22"/>
                                <w:szCs w:val="22"/>
                              </w:rPr>
                            </w:pPr>
                            <w:r w:rsidRPr="00B45AD7">
                              <w:rPr>
                                <w:rFonts w:cs="Helvetica"/>
                                <w:noProof/>
                                <w:color w:val="365F91" w:themeColor="accent1" w:themeShade="BF"/>
                                <w:sz w:val="22"/>
                                <w:szCs w:val="22"/>
                              </w:rPr>
                              <w:t>Approved for use with TPMS</w:t>
                            </w:r>
                            <w:r>
                              <w:rPr>
                                <w:rFonts w:cs="Helvetica"/>
                                <w:noProof/>
                                <w:color w:val="365F91" w:themeColor="accent1" w:themeShade="BF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35E84E1A" w14:textId="4A724B63" w:rsidR="00FF5E86" w:rsidRPr="00B45AD7" w:rsidRDefault="00FF5E86" w:rsidP="006D4789">
                            <w:pPr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rPr>
                                <w:rFonts w:cs="Helvetica"/>
                                <w:noProof/>
                                <w:color w:val="365F91" w:themeColor="accent1" w:themeShade="BF"/>
                                <w:sz w:val="22"/>
                                <w:szCs w:val="22"/>
                              </w:rPr>
                            </w:pPr>
                            <w:r w:rsidRPr="00B45AD7">
                              <w:rPr>
                                <w:rFonts w:cs="Helvetica"/>
                                <w:noProof/>
                                <w:color w:val="365F91" w:themeColor="accent1" w:themeShade="BF"/>
                                <w:sz w:val="22"/>
                                <w:szCs w:val="22"/>
                              </w:rPr>
                              <w:t>Helps retain casing integrity</w:t>
                            </w:r>
                            <w:r>
                              <w:rPr>
                                <w:rFonts w:cs="Helvetica"/>
                                <w:noProof/>
                                <w:color w:val="365F91" w:themeColor="accent1" w:themeShade="BF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2F896D6D" w14:textId="72FE426F" w:rsidR="00FF5E86" w:rsidRPr="00B45AD7" w:rsidRDefault="00FF5E86" w:rsidP="006D478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365F91" w:themeColor="accent1" w:themeShade="BF"/>
                                <w:sz w:val="22"/>
                                <w:szCs w:val="22"/>
                              </w:rPr>
                            </w:pPr>
                            <w:r w:rsidRPr="00B45AD7">
                              <w:rPr>
                                <w:color w:val="365F91" w:themeColor="accent1" w:themeShade="BF"/>
                                <w:sz w:val="22"/>
                                <w:szCs w:val="22"/>
                              </w:rPr>
                              <w:t>Washes out easily</w:t>
                            </w:r>
                            <w:r>
                              <w:rPr>
                                <w:color w:val="365F91" w:themeColor="accent1" w:themeShade="BF"/>
                                <w:sz w:val="22"/>
                                <w:szCs w:val="22"/>
                              </w:rPr>
                              <w:t xml:space="preserve"> with water.</w:t>
                            </w:r>
                          </w:p>
                          <w:p w14:paraId="49976FBD" w14:textId="23435890" w:rsidR="00FF5E86" w:rsidRDefault="00FF5E86" w:rsidP="006D478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365F91" w:themeColor="accent1" w:themeShade="BF"/>
                                <w:sz w:val="22"/>
                                <w:szCs w:val="22"/>
                              </w:rPr>
                            </w:pPr>
                            <w:r w:rsidRPr="00B45AD7">
                              <w:rPr>
                                <w:color w:val="365F91" w:themeColor="accent1" w:themeShade="BF"/>
                                <w:sz w:val="22"/>
                                <w:szCs w:val="22"/>
                              </w:rPr>
                              <w:t>DOES NOT FREEZE</w:t>
                            </w:r>
                          </w:p>
                          <w:p w14:paraId="4E1855BD" w14:textId="479B6321" w:rsidR="00FF5E86" w:rsidRPr="00ED6255" w:rsidRDefault="00FF5E86" w:rsidP="00ED625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365F91" w:themeColor="accent1" w:themeShade="BF"/>
                                <w:sz w:val="22"/>
                                <w:szCs w:val="22"/>
                              </w:rPr>
                            </w:pPr>
                            <w:r w:rsidRPr="00ED6255">
                              <w:rPr>
                                <w:color w:val="365F91" w:themeColor="accent1" w:themeShade="BF"/>
                                <w:sz w:val="22"/>
                                <w:szCs w:val="22"/>
                              </w:rPr>
                              <w:t>Non-Hazardous</w:t>
                            </w:r>
                          </w:p>
                          <w:p w14:paraId="1B432F8E" w14:textId="77777777" w:rsidR="00FF5E86" w:rsidRDefault="00FF5E86" w:rsidP="00B2350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365F91" w:themeColor="accent1" w:themeShade="BF"/>
                                <w:sz w:val="22"/>
                                <w:szCs w:val="22"/>
                              </w:rPr>
                            </w:pPr>
                            <w:r w:rsidRPr="00ED6255">
                              <w:rPr>
                                <w:color w:val="365F91" w:themeColor="accent1" w:themeShade="BF"/>
                                <w:sz w:val="22"/>
                                <w:szCs w:val="22"/>
                              </w:rPr>
                              <w:t>Non-Flam</w:t>
                            </w:r>
                            <w:r>
                              <w:rPr>
                                <w:color w:val="365F91" w:themeColor="accent1" w:themeShade="BF"/>
                                <w:sz w:val="22"/>
                                <w:szCs w:val="22"/>
                              </w:rPr>
                              <w:t>m</w:t>
                            </w:r>
                            <w:r w:rsidRPr="00ED6255">
                              <w:rPr>
                                <w:color w:val="365F91" w:themeColor="accent1" w:themeShade="BF"/>
                                <w:sz w:val="22"/>
                                <w:szCs w:val="22"/>
                              </w:rPr>
                              <w:t>able</w:t>
                            </w:r>
                          </w:p>
                          <w:p w14:paraId="25F63A41" w14:textId="77777777" w:rsidR="00FF5E86" w:rsidRPr="00B23509" w:rsidRDefault="00FF5E86" w:rsidP="00B2350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365F91" w:themeColor="accent1" w:themeShade="BF"/>
                                <w:sz w:val="22"/>
                                <w:szCs w:val="22"/>
                              </w:rPr>
                            </w:pPr>
                            <w:r w:rsidRPr="00B23509">
                              <w:rPr>
                                <w:color w:val="365F91" w:themeColor="accent1" w:themeShade="BF"/>
                                <w:w w:val="105"/>
                              </w:rPr>
                              <w:t xml:space="preserve">Biodegradable </w:t>
                            </w:r>
                          </w:p>
                          <w:p w14:paraId="2252EA40" w14:textId="29A8824D" w:rsidR="00FF5E86" w:rsidRPr="00B23509" w:rsidRDefault="00FF5E86" w:rsidP="00ED625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365F91" w:themeColor="accent1" w:themeShade="BF"/>
                                <w:sz w:val="22"/>
                                <w:szCs w:val="22"/>
                              </w:rPr>
                            </w:pPr>
                            <w:r w:rsidRPr="00B23509">
                              <w:rPr>
                                <w:color w:val="365F91" w:themeColor="accent1" w:themeShade="BF"/>
                                <w:w w:val="105"/>
                              </w:rPr>
                              <w:t>Non-Toxic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-296.95pt;margin-top:21.7pt;width:234pt;height:41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" filled="f" stroked="f">
                <v:textbox>
                  <w:txbxContent>
                    <w:p w14:paraId="73962AF4" w14:textId="77777777" w:rsidR="00FF5E86" w:rsidRDefault="00FF5E86">
                      <w:pPr>
                        <w:rPr>
                          <w:b/>
                          <w:color w:val="365F91" w:themeColor="accent1" w:themeShade="BF"/>
                          <w:sz w:val="28"/>
                          <w:szCs w:val="28"/>
                        </w:rPr>
                      </w:pPr>
                      <w:r w:rsidRPr="000B679F">
                        <w:rPr>
                          <w:b/>
                          <w:color w:val="365F91" w:themeColor="accent1" w:themeShade="BF"/>
                          <w:sz w:val="28"/>
                          <w:szCs w:val="28"/>
                        </w:rPr>
                        <w:t>Key Features:</w:t>
                      </w:r>
                    </w:p>
                    <w:p w14:paraId="62FAC654" w14:textId="77777777" w:rsidR="00FF5E86" w:rsidRDefault="00FF5E86">
                      <w:pPr>
                        <w:rPr>
                          <w:b/>
                          <w:color w:val="365F91" w:themeColor="accent1" w:themeShade="BF"/>
                          <w:sz w:val="28"/>
                          <w:szCs w:val="28"/>
                        </w:rPr>
                      </w:pPr>
                    </w:p>
                    <w:p w14:paraId="45768E93" w14:textId="01C68EA6" w:rsidR="00FF5E86" w:rsidRPr="00B45AD7" w:rsidRDefault="00FF5E86" w:rsidP="00D94EA0"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cs="Helvetica"/>
                          <w:noProof/>
                          <w:color w:val="365F91" w:themeColor="accent1" w:themeShade="BF"/>
                          <w:sz w:val="22"/>
                          <w:szCs w:val="22"/>
                        </w:rPr>
                      </w:pPr>
                      <w:r w:rsidRPr="00B45AD7">
                        <w:rPr>
                          <w:rFonts w:cs="Helvetica"/>
                          <w:noProof/>
                          <w:color w:val="365F91" w:themeColor="accent1" w:themeShade="BF"/>
                          <w:sz w:val="22"/>
                          <w:szCs w:val="22"/>
                        </w:rPr>
                        <w:t>Stops air loss and retains correct</w:t>
                      </w:r>
                      <w:r>
                        <w:rPr>
                          <w:rFonts w:cs="Helvetica"/>
                          <w:noProof/>
                          <w:color w:val="365F91" w:themeColor="accent1" w:themeShade="BF"/>
                          <w:sz w:val="22"/>
                          <w:szCs w:val="22"/>
                        </w:rPr>
                        <w:t xml:space="preserve"> tire</w:t>
                      </w:r>
                      <w:r w:rsidRPr="00B45AD7">
                        <w:rPr>
                          <w:rFonts w:cs="Helvetica"/>
                          <w:noProof/>
                          <w:color w:val="365F91" w:themeColor="accent1" w:themeShade="BF"/>
                          <w:sz w:val="22"/>
                          <w:szCs w:val="22"/>
                        </w:rPr>
                        <w:t xml:space="preserve"> pressure by sealing the entire casing from normal casing porosity</w:t>
                      </w:r>
                      <w:r>
                        <w:rPr>
                          <w:rFonts w:cs="Helvetica"/>
                          <w:noProof/>
                          <w:color w:val="365F91" w:themeColor="accent1" w:themeShade="BF"/>
                          <w:sz w:val="22"/>
                          <w:szCs w:val="22"/>
                        </w:rPr>
                        <w:t>.</w:t>
                      </w:r>
                    </w:p>
                    <w:p w14:paraId="5567C3A7" w14:textId="79BAB4DC" w:rsidR="00FF5E86" w:rsidRPr="00B45AD7" w:rsidRDefault="00FF5E86" w:rsidP="00D94EA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365F91" w:themeColor="accent1" w:themeShade="BF"/>
                          <w:sz w:val="22"/>
                          <w:szCs w:val="22"/>
                        </w:rPr>
                      </w:pPr>
                      <w:r w:rsidRPr="00B45AD7">
                        <w:rPr>
                          <w:color w:val="365F91" w:themeColor="accent1" w:themeShade="BF"/>
                          <w:sz w:val="22"/>
                          <w:szCs w:val="22"/>
                        </w:rPr>
                        <w:t>Continually self-seals punctures up to ½” (1.2 cm) in diameter</w:t>
                      </w:r>
                      <w:r>
                        <w:rPr>
                          <w:color w:val="365F91" w:themeColor="accent1" w:themeShade="BF"/>
                          <w:sz w:val="22"/>
                          <w:szCs w:val="22"/>
                        </w:rPr>
                        <w:t>.</w:t>
                      </w:r>
                    </w:p>
                    <w:p w14:paraId="3F6C128F" w14:textId="2202B742" w:rsidR="00FF5E86" w:rsidRPr="00B45AD7" w:rsidRDefault="00FF5E86" w:rsidP="00B1655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365F91" w:themeColor="accent1" w:themeShade="BF"/>
                          <w:sz w:val="22"/>
                          <w:szCs w:val="22"/>
                        </w:rPr>
                      </w:pPr>
                      <w:r w:rsidRPr="00B45AD7">
                        <w:rPr>
                          <w:color w:val="365F91" w:themeColor="accent1" w:themeShade="BF"/>
                          <w:sz w:val="22"/>
                          <w:szCs w:val="22"/>
                        </w:rPr>
                        <w:t>Protects tire casing from oxidation damage</w:t>
                      </w:r>
                      <w:r>
                        <w:rPr>
                          <w:color w:val="365F91" w:themeColor="accent1" w:themeShade="BF"/>
                          <w:sz w:val="22"/>
                          <w:szCs w:val="22"/>
                        </w:rPr>
                        <w:t>.</w:t>
                      </w:r>
                    </w:p>
                    <w:p w14:paraId="1577633A" w14:textId="77777777" w:rsidR="007C4544" w:rsidRDefault="009A72AA" w:rsidP="00B1655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365F91" w:themeColor="accent1" w:themeShade="BF"/>
                          <w:sz w:val="22"/>
                          <w:szCs w:val="22"/>
                        </w:rPr>
                      </w:pPr>
                      <w:r>
                        <w:rPr>
                          <w:color w:val="365F91" w:themeColor="accent1" w:themeShade="BF"/>
                          <w:sz w:val="22"/>
                          <w:szCs w:val="22"/>
                        </w:rPr>
                        <w:t>Operates between -10</w:t>
                      </w:r>
                      <w:r w:rsidR="00FF5E86">
                        <w:rPr>
                          <w:color w:val="365F91" w:themeColor="accent1" w:themeShade="BF"/>
                          <w:sz w:val="22"/>
                          <w:szCs w:val="22"/>
                        </w:rPr>
                        <w:t>°F to 225</w:t>
                      </w:r>
                      <w:r w:rsidR="00FF5E86" w:rsidRPr="00B45AD7">
                        <w:rPr>
                          <w:color w:val="365F91" w:themeColor="accent1" w:themeShade="BF"/>
                          <w:sz w:val="22"/>
                          <w:szCs w:val="22"/>
                        </w:rPr>
                        <w:t xml:space="preserve">°F </w:t>
                      </w:r>
                    </w:p>
                    <w:p w14:paraId="11D11299" w14:textId="0EF85D57" w:rsidR="00FF5E86" w:rsidRPr="007C4544" w:rsidRDefault="007C4544" w:rsidP="007C4544">
                      <w:pPr>
                        <w:ind w:left="360"/>
                        <w:rPr>
                          <w:color w:val="365F91" w:themeColor="accent1" w:themeShade="BF"/>
                          <w:sz w:val="22"/>
                          <w:szCs w:val="22"/>
                        </w:rPr>
                      </w:pPr>
                      <w:r>
                        <w:rPr>
                          <w:color w:val="365F91" w:themeColor="accent1" w:themeShade="BF"/>
                          <w:sz w:val="22"/>
                          <w:szCs w:val="22"/>
                        </w:rPr>
                        <w:t xml:space="preserve">        </w:t>
                      </w:r>
                      <w:proofErr w:type="gramStart"/>
                      <w:r>
                        <w:rPr>
                          <w:color w:val="365F91" w:themeColor="accent1" w:themeShade="BF"/>
                          <w:sz w:val="22"/>
                          <w:szCs w:val="22"/>
                        </w:rPr>
                        <w:t>(-25</w:t>
                      </w:r>
                      <w:r w:rsidR="00FF5E86" w:rsidRPr="007C4544">
                        <w:rPr>
                          <w:color w:val="365F91" w:themeColor="accent1" w:themeShade="BF"/>
                          <w:sz w:val="22"/>
                          <w:szCs w:val="22"/>
                        </w:rPr>
                        <w:t>°C to 107.2°C).</w:t>
                      </w:r>
                      <w:proofErr w:type="gramEnd"/>
                    </w:p>
                    <w:p w14:paraId="1CC33DB8" w14:textId="42A4245F" w:rsidR="00FF5E86" w:rsidRPr="00B45AD7" w:rsidRDefault="00FF5E86" w:rsidP="00D94EA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365F91" w:themeColor="accent1" w:themeShade="BF"/>
                          <w:sz w:val="22"/>
                          <w:szCs w:val="22"/>
                        </w:rPr>
                      </w:pPr>
                      <w:r w:rsidRPr="00B45AD7">
                        <w:rPr>
                          <w:color w:val="365F91" w:themeColor="accent1" w:themeShade="BF"/>
                          <w:sz w:val="22"/>
                          <w:szCs w:val="22"/>
                        </w:rPr>
                        <w:t>Stops Bead/Rim</w:t>
                      </w:r>
                      <w:r>
                        <w:rPr>
                          <w:color w:val="365F91" w:themeColor="accent1" w:themeShade="BF"/>
                          <w:sz w:val="22"/>
                          <w:szCs w:val="22"/>
                        </w:rPr>
                        <w:t>/O-Ring</w:t>
                      </w:r>
                      <w:r w:rsidRPr="00B45AD7">
                        <w:rPr>
                          <w:color w:val="365F91" w:themeColor="accent1" w:themeShade="BF"/>
                          <w:sz w:val="22"/>
                          <w:szCs w:val="22"/>
                        </w:rPr>
                        <w:t xml:space="preserve"> and Vent leaks</w:t>
                      </w:r>
                      <w:r>
                        <w:rPr>
                          <w:color w:val="365F91" w:themeColor="accent1" w:themeShade="BF"/>
                          <w:sz w:val="22"/>
                          <w:szCs w:val="22"/>
                        </w:rPr>
                        <w:t>.</w:t>
                      </w:r>
                    </w:p>
                    <w:p w14:paraId="09236FEC" w14:textId="3725C99C" w:rsidR="00FF5E86" w:rsidRPr="00B45AD7" w:rsidRDefault="00FF5E86" w:rsidP="006D478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365F91" w:themeColor="accent1" w:themeShade="BF"/>
                          <w:sz w:val="22"/>
                          <w:szCs w:val="22"/>
                        </w:rPr>
                      </w:pPr>
                      <w:r w:rsidRPr="00B45AD7">
                        <w:rPr>
                          <w:color w:val="365F91" w:themeColor="accent1" w:themeShade="BF"/>
                          <w:sz w:val="22"/>
                          <w:szCs w:val="22"/>
                        </w:rPr>
                        <w:t>Added safety for used and recapped tires</w:t>
                      </w:r>
                      <w:r>
                        <w:rPr>
                          <w:color w:val="365F91" w:themeColor="accent1" w:themeShade="BF"/>
                          <w:sz w:val="22"/>
                          <w:szCs w:val="22"/>
                        </w:rPr>
                        <w:t>.</w:t>
                      </w:r>
                    </w:p>
                    <w:p w14:paraId="6FF60C0E" w14:textId="2E14360A" w:rsidR="00FF5E86" w:rsidRPr="00B45AD7" w:rsidRDefault="00FF5E86" w:rsidP="00B45AD7">
                      <w:pPr>
                        <w:numPr>
                          <w:ilvl w:val="0"/>
                          <w:numId w:val="2"/>
                        </w:numPr>
                        <w:spacing w:line="276" w:lineRule="auto"/>
                        <w:rPr>
                          <w:rFonts w:cs="Helvetica"/>
                          <w:noProof/>
                          <w:color w:val="365F91" w:themeColor="accent1" w:themeShade="BF"/>
                          <w:sz w:val="22"/>
                          <w:szCs w:val="22"/>
                        </w:rPr>
                      </w:pPr>
                      <w:r w:rsidRPr="00B45AD7">
                        <w:rPr>
                          <w:rFonts w:cs="Helvetica"/>
                          <w:noProof/>
                          <w:color w:val="365F91" w:themeColor="accent1" w:themeShade="BF"/>
                          <w:sz w:val="22"/>
                          <w:szCs w:val="22"/>
                        </w:rPr>
                        <w:t>Does not block the valve system</w:t>
                      </w:r>
                      <w:r>
                        <w:rPr>
                          <w:rFonts w:cs="Helvetica"/>
                          <w:noProof/>
                          <w:color w:val="365F91" w:themeColor="accent1" w:themeShade="BF"/>
                          <w:sz w:val="22"/>
                          <w:szCs w:val="22"/>
                        </w:rPr>
                        <w:t>.</w:t>
                      </w:r>
                    </w:p>
                    <w:p w14:paraId="4D3972BD" w14:textId="74D6E439" w:rsidR="00FF5E86" w:rsidRPr="001D5E10" w:rsidRDefault="00FF5E86" w:rsidP="00B45AD7">
                      <w:pPr>
                        <w:numPr>
                          <w:ilvl w:val="0"/>
                          <w:numId w:val="2"/>
                        </w:numPr>
                        <w:spacing w:line="276" w:lineRule="auto"/>
                        <w:rPr>
                          <w:rFonts w:cs="Helvetica"/>
                          <w:noProof/>
                          <w:color w:val="365F91" w:themeColor="accent1" w:themeShade="BF"/>
                          <w:sz w:val="22"/>
                          <w:szCs w:val="22"/>
                        </w:rPr>
                      </w:pPr>
                      <w:r w:rsidRPr="00B45AD7">
                        <w:rPr>
                          <w:rFonts w:cs="Helvetica"/>
                          <w:noProof/>
                          <w:color w:val="365F91" w:themeColor="accent1" w:themeShade="BF"/>
                          <w:sz w:val="22"/>
                          <w:szCs w:val="22"/>
                        </w:rPr>
                        <w:t>Does not interfere with Retreading,  W</w:t>
                      </w:r>
                      <w:r w:rsidRPr="00B45AD7">
                        <w:rPr>
                          <w:rFonts w:cs="Helvetica"/>
                          <w:bCs/>
                          <w:noProof/>
                          <w:color w:val="365F91" w:themeColor="accent1" w:themeShade="BF"/>
                          <w:sz w:val="22"/>
                          <w:szCs w:val="22"/>
                        </w:rPr>
                        <w:t>ill not cause chamber fires in a retread plant.</w:t>
                      </w:r>
                      <w:r>
                        <w:rPr>
                          <w:rFonts w:cs="Helvetica"/>
                          <w:bCs/>
                          <w:noProof/>
                          <w:color w:val="365F91" w:themeColor="accent1" w:themeShade="BF"/>
                          <w:sz w:val="22"/>
                          <w:szCs w:val="22"/>
                        </w:rPr>
                        <w:t xml:space="preserve"> Test results available upon request.</w:t>
                      </w:r>
                    </w:p>
                    <w:p w14:paraId="32681591" w14:textId="7A8B3B63" w:rsidR="00FF5E86" w:rsidRPr="00B45AD7" w:rsidRDefault="00FF5E86" w:rsidP="00B45AD7">
                      <w:pPr>
                        <w:numPr>
                          <w:ilvl w:val="0"/>
                          <w:numId w:val="2"/>
                        </w:numPr>
                        <w:spacing w:line="276" w:lineRule="auto"/>
                        <w:rPr>
                          <w:rFonts w:cs="Helvetica"/>
                          <w:noProof/>
                          <w:color w:val="365F91" w:themeColor="accent1" w:themeShade="BF"/>
                          <w:sz w:val="22"/>
                          <w:szCs w:val="22"/>
                        </w:rPr>
                      </w:pPr>
                      <w:r w:rsidRPr="00B45AD7">
                        <w:rPr>
                          <w:rFonts w:cs="Helvetica"/>
                          <w:noProof/>
                          <w:color w:val="365F91" w:themeColor="accent1" w:themeShade="BF"/>
                          <w:sz w:val="22"/>
                          <w:szCs w:val="22"/>
                        </w:rPr>
                        <w:t>Approved for use with TPMS</w:t>
                      </w:r>
                      <w:r>
                        <w:rPr>
                          <w:rFonts w:cs="Helvetica"/>
                          <w:noProof/>
                          <w:color w:val="365F91" w:themeColor="accent1" w:themeShade="BF"/>
                          <w:sz w:val="22"/>
                          <w:szCs w:val="22"/>
                        </w:rPr>
                        <w:t>.</w:t>
                      </w:r>
                    </w:p>
                    <w:p w14:paraId="35E84E1A" w14:textId="4A724B63" w:rsidR="00FF5E86" w:rsidRPr="00B45AD7" w:rsidRDefault="00FF5E86" w:rsidP="006D4789">
                      <w:pPr>
                        <w:numPr>
                          <w:ilvl w:val="0"/>
                          <w:numId w:val="2"/>
                        </w:numPr>
                        <w:spacing w:line="276" w:lineRule="auto"/>
                        <w:rPr>
                          <w:rFonts w:cs="Helvetica"/>
                          <w:noProof/>
                          <w:color w:val="365F91" w:themeColor="accent1" w:themeShade="BF"/>
                          <w:sz w:val="22"/>
                          <w:szCs w:val="22"/>
                        </w:rPr>
                      </w:pPr>
                      <w:r w:rsidRPr="00B45AD7">
                        <w:rPr>
                          <w:rFonts w:cs="Helvetica"/>
                          <w:noProof/>
                          <w:color w:val="365F91" w:themeColor="accent1" w:themeShade="BF"/>
                          <w:sz w:val="22"/>
                          <w:szCs w:val="22"/>
                        </w:rPr>
                        <w:t>Helps retain casing integrity</w:t>
                      </w:r>
                      <w:r>
                        <w:rPr>
                          <w:rFonts w:cs="Helvetica"/>
                          <w:noProof/>
                          <w:color w:val="365F91" w:themeColor="accent1" w:themeShade="BF"/>
                          <w:sz w:val="22"/>
                          <w:szCs w:val="22"/>
                        </w:rPr>
                        <w:t>.</w:t>
                      </w:r>
                    </w:p>
                    <w:p w14:paraId="2F896D6D" w14:textId="72FE426F" w:rsidR="00FF5E86" w:rsidRPr="00B45AD7" w:rsidRDefault="00FF5E86" w:rsidP="006D478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365F91" w:themeColor="accent1" w:themeShade="BF"/>
                          <w:sz w:val="22"/>
                          <w:szCs w:val="22"/>
                        </w:rPr>
                      </w:pPr>
                      <w:r w:rsidRPr="00B45AD7">
                        <w:rPr>
                          <w:color w:val="365F91" w:themeColor="accent1" w:themeShade="BF"/>
                          <w:sz w:val="22"/>
                          <w:szCs w:val="22"/>
                        </w:rPr>
                        <w:t>Washes out easily</w:t>
                      </w:r>
                      <w:r>
                        <w:rPr>
                          <w:color w:val="365F91" w:themeColor="accent1" w:themeShade="BF"/>
                          <w:sz w:val="22"/>
                          <w:szCs w:val="22"/>
                        </w:rPr>
                        <w:t xml:space="preserve"> with water.</w:t>
                      </w:r>
                    </w:p>
                    <w:p w14:paraId="49976FBD" w14:textId="23435890" w:rsidR="00FF5E86" w:rsidRDefault="00FF5E86" w:rsidP="006D478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365F91" w:themeColor="accent1" w:themeShade="BF"/>
                          <w:sz w:val="22"/>
                          <w:szCs w:val="22"/>
                        </w:rPr>
                      </w:pPr>
                      <w:r w:rsidRPr="00B45AD7">
                        <w:rPr>
                          <w:color w:val="365F91" w:themeColor="accent1" w:themeShade="BF"/>
                          <w:sz w:val="22"/>
                          <w:szCs w:val="22"/>
                        </w:rPr>
                        <w:t>DOES NOT FREEZE</w:t>
                      </w:r>
                    </w:p>
                    <w:p w14:paraId="4E1855BD" w14:textId="479B6321" w:rsidR="00FF5E86" w:rsidRPr="00ED6255" w:rsidRDefault="00FF5E86" w:rsidP="00ED625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365F91" w:themeColor="accent1" w:themeShade="BF"/>
                          <w:sz w:val="22"/>
                          <w:szCs w:val="22"/>
                        </w:rPr>
                      </w:pPr>
                      <w:r w:rsidRPr="00ED6255">
                        <w:rPr>
                          <w:color w:val="365F91" w:themeColor="accent1" w:themeShade="BF"/>
                          <w:sz w:val="22"/>
                          <w:szCs w:val="22"/>
                        </w:rPr>
                        <w:t>Non-Hazardous</w:t>
                      </w:r>
                    </w:p>
                    <w:p w14:paraId="1B432F8E" w14:textId="77777777" w:rsidR="00FF5E86" w:rsidRDefault="00FF5E86" w:rsidP="00B2350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365F91" w:themeColor="accent1" w:themeShade="BF"/>
                          <w:sz w:val="22"/>
                          <w:szCs w:val="22"/>
                        </w:rPr>
                      </w:pPr>
                      <w:r w:rsidRPr="00ED6255">
                        <w:rPr>
                          <w:color w:val="365F91" w:themeColor="accent1" w:themeShade="BF"/>
                          <w:sz w:val="22"/>
                          <w:szCs w:val="22"/>
                        </w:rPr>
                        <w:t>Non-Flam</w:t>
                      </w:r>
                      <w:r>
                        <w:rPr>
                          <w:color w:val="365F91" w:themeColor="accent1" w:themeShade="BF"/>
                          <w:sz w:val="22"/>
                          <w:szCs w:val="22"/>
                        </w:rPr>
                        <w:t>m</w:t>
                      </w:r>
                      <w:r w:rsidRPr="00ED6255">
                        <w:rPr>
                          <w:color w:val="365F91" w:themeColor="accent1" w:themeShade="BF"/>
                          <w:sz w:val="22"/>
                          <w:szCs w:val="22"/>
                        </w:rPr>
                        <w:t>able</w:t>
                      </w:r>
                    </w:p>
                    <w:p w14:paraId="25F63A41" w14:textId="77777777" w:rsidR="00FF5E86" w:rsidRPr="00B23509" w:rsidRDefault="00FF5E86" w:rsidP="00B2350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365F91" w:themeColor="accent1" w:themeShade="BF"/>
                          <w:sz w:val="22"/>
                          <w:szCs w:val="22"/>
                        </w:rPr>
                      </w:pPr>
                      <w:r w:rsidRPr="00B23509">
                        <w:rPr>
                          <w:color w:val="365F91" w:themeColor="accent1" w:themeShade="BF"/>
                          <w:w w:val="105"/>
                        </w:rPr>
                        <w:t xml:space="preserve">Biodegradable </w:t>
                      </w:r>
                    </w:p>
                    <w:p w14:paraId="2252EA40" w14:textId="29A8824D" w:rsidR="00FF5E86" w:rsidRPr="00B23509" w:rsidRDefault="00FF5E86" w:rsidP="00ED625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365F91" w:themeColor="accent1" w:themeShade="BF"/>
                          <w:sz w:val="22"/>
                          <w:szCs w:val="22"/>
                        </w:rPr>
                      </w:pPr>
                      <w:r w:rsidRPr="00B23509">
                        <w:rPr>
                          <w:color w:val="365F91" w:themeColor="accent1" w:themeShade="BF"/>
                          <w:w w:val="105"/>
                        </w:rPr>
                        <w:t>Non-Toxic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F0ED2">
        <w:tab/>
      </w:r>
      <w:r w:rsidR="002F0ED2">
        <w:tab/>
      </w:r>
      <w:r w:rsidR="002F0ED2">
        <w:tab/>
      </w:r>
    </w:p>
    <w:bookmarkStart w:id="0" w:name="_GoBack"/>
    <w:bookmarkEnd w:id="0"/>
    <w:p w14:paraId="2671D363" w14:textId="4B0BC77F" w:rsidR="004F7B22" w:rsidRDefault="00552099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B1992E" wp14:editId="2C0764EE">
                <wp:simplePos x="0" y="0"/>
                <wp:positionH relativeFrom="column">
                  <wp:posOffset>-914400</wp:posOffset>
                </wp:positionH>
                <wp:positionV relativeFrom="paragraph">
                  <wp:posOffset>4604385</wp:posOffset>
                </wp:positionV>
                <wp:extent cx="3200400" cy="342900"/>
                <wp:effectExtent l="0" t="0" r="0" b="1270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756D7D" w14:textId="77777777" w:rsidR="00FF5E86" w:rsidRPr="00F45A32" w:rsidRDefault="00FF5E86" w:rsidP="00F6633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45A32"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 xml:space="preserve">Website: </w:t>
                            </w:r>
                            <w:r w:rsidRPr="00F45A32"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F45A32"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instrText xml:space="preserve"> HYPERLINK "http://www.stallionmfg.com" \t "_blank" </w:instrText>
                            </w:r>
                            <w:r w:rsidRPr="00F45A32"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F45A32">
                              <w:rPr>
                                <w:rStyle w:val="Hyperlink"/>
                                <w:rFonts w:eastAsia="Times New Roman"/>
                                <w:color w:val="auto"/>
                                <w:sz w:val="20"/>
                                <w:szCs w:val="20"/>
                              </w:rPr>
                              <w:t>http://www.stallionmfg.com</w:t>
                            </w:r>
                            <w:r w:rsidRPr="00F45A32"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  <w:p w14:paraId="455301AB" w14:textId="77777777" w:rsidR="00FF5E86" w:rsidRPr="00BD50C0" w:rsidRDefault="00FF5E86" w:rsidP="00BD50C0">
                            <w:pPr>
                              <w:rPr>
                                <w:color w:val="365F91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9" o:spid="_x0000_s1029" type="#_x0000_t202" style="position:absolute;margin-left:-71.95pt;margin-top:362.55pt;width:252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" filled="f" stroked="f">
                <v:textbox>
                  <w:txbxContent>
                    <w:p w14:paraId="3E756D7D" w14:textId="77777777" w:rsidR="00FF5E86" w:rsidRPr="00F45A32" w:rsidRDefault="00FF5E86" w:rsidP="00F6633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F45A32">
                        <w:rPr>
                          <w:rFonts w:eastAsia="Times New Roman"/>
                          <w:sz w:val="20"/>
                          <w:szCs w:val="20"/>
                        </w:rPr>
                        <w:t xml:space="preserve">Website: </w:t>
                      </w:r>
                      <w:r w:rsidRPr="00F45A32">
                        <w:rPr>
                          <w:rFonts w:eastAsia="Times New Roman"/>
                          <w:sz w:val="20"/>
                          <w:szCs w:val="20"/>
                        </w:rPr>
                        <w:fldChar w:fldCharType="begin"/>
                      </w:r>
                      <w:r w:rsidRPr="00F45A32">
                        <w:rPr>
                          <w:rFonts w:eastAsia="Times New Roman"/>
                          <w:sz w:val="20"/>
                          <w:szCs w:val="20"/>
                        </w:rPr>
                        <w:instrText xml:space="preserve"> HYPERLINK "http://www.stallionmfg.com" \t "_blank" </w:instrText>
                      </w:r>
                      <w:r w:rsidRPr="00F45A32">
                        <w:rPr>
                          <w:rFonts w:eastAsia="Times New Roman"/>
                          <w:sz w:val="20"/>
                          <w:szCs w:val="20"/>
                        </w:rPr>
                        <w:fldChar w:fldCharType="separate"/>
                      </w:r>
                      <w:r w:rsidRPr="00F45A32">
                        <w:rPr>
                          <w:rStyle w:val="Hyperlink"/>
                          <w:rFonts w:eastAsia="Times New Roman"/>
                          <w:color w:val="auto"/>
                          <w:sz w:val="20"/>
                          <w:szCs w:val="20"/>
                        </w:rPr>
                        <w:t>http://www.stallionmfg.com</w:t>
                      </w:r>
                      <w:r w:rsidRPr="00F45A32">
                        <w:rPr>
                          <w:rFonts w:eastAsia="Times New Roman"/>
                          <w:sz w:val="20"/>
                          <w:szCs w:val="20"/>
                        </w:rPr>
                        <w:fldChar w:fldCharType="end"/>
                      </w:r>
                    </w:p>
                    <w:p w14:paraId="455301AB" w14:textId="77777777" w:rsidR="00FF5E86" w:rsidRPr="00BD50C0" w:rsidRDefault="00FF5E86" w:rsidP="00BD50C0">
                      <w:pPr>
                        <w:rPr>
                          <w:color w:val="365F91" w:themeColor="accent1" w:themeShade="BF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746B6">
        <w:rPr>
          <w:noProof/>
        </w:rPr>
        <w:drawing>
          <wp:anchor distT="0" distB="0" distL="114300" distR="114300" simplePos="0" relativeHeight="251681792" behindDoc="0" locked="0" layoutInCell="1" allowOverlap="1" wp14:anchorId="62E03F64" wp14:editId="6A0A9951">
            <wp:simplePos x="0" y="0"/>
            <wp:positionH relativeFrom="column">
              <wp:posOffset>1943100</wp:posOffset>
            </wp:positionH>
            <wp:positionV relativeFrom="paragraph">
              <wp:posOffset>1632585</wp:posOffset>
            </wp:positionV>
            <wp:extent cx="1092835" cy="194310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FB Fjug copy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2835" cy="19431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46B6">
        <w:rPr>
          <w:noProof/>
        </w:rPr>
        <w:drawing>
          <wp:anchor distT="0" distB="0" distL="114300" distR="114300" simplePos="0" relativeHeight="251682816" behindDoc="0" locked="0" layoutInCell="1" allowOverlap="1" wp14:anchorId="70A72693" wp14:editId="22A05B3C">
            <wp:simplePos x="0" y="0"/>
            <wp:positionH relativeFrom="column">
              <wp:posOffset>2743200</wp:posOffset>
            </wp:positionH>
            <wp:positionV relativeFrom="paragraph">
              <wp:posOffset>1975485</wp:posOffset>
            </wp:positionV>
            <wp:extent cx="1092835" cy="1943100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PFB side JUG.ps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2835" cy="19431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46B6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C4883C4" wp14:editId="1DF13C7D">
                <wp:simplePos x="0" y="0"/>
                <wp:positionH relativeFrom="column">
                  <wp:posOffset>1714500</wp:posOffset>
                </wp:positionH>
                <wp:positionV relativeFrom="paragraph">
                  <wp:posOffset>3918585</wp:posOffset>
                </wp:positionV>
                <wp:extent cx="2171700" cy="342900"/>
                <wp:effectExtent l="0" t="0" r="0" b="12700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593223" w14:textId="46386A99" w:rsidR="00FF5E86" w:rsidRPr="00237E3A" w:rsidRDefault="00FF5E86" w:rsidP="000F7751">
                            <w:pPr>
                              <w:jc w:val="center"/>
                              <w:rPr>
                                <w:color w:val="365F91" w:themeColor="accent1" w:themeShade="BF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237E3A">
                              <w:rPr>
                                <w:rFonts w:cs="Lucida Grande"/>
                                <w:color w:val="365F91" w:themeColor="accent1" w:themeShade="BF"/>
                                <w:sz w:val="22"/>
                                <w:szCs w:val="22"/>
                              </w:rPr>
                              <w:t>1 gallon</w:t>
                            </w:r>
                            <w:proofErr w:type="gramEnd"/>
                            <w:r w:rsidRPr="00237E3A">
                              <w:rPr>
                                <w:rFonts w:cs="Lucida Grande"/>
                                <w:color w:val="365F91" w:themeColor="accent1" w:themeShade="BF"/>
                                <w:sz w:val="22"/>
                                <w:szCs w:val="22"/>
                              </w:rPr>
                              <w:t xml:space="preserve"> jug</w:t>
                            </w:r>
                            <w:r w:rsidRPr="00237E3A">
                              <w:rPr>
                                <w:color w:val="365F91" w:themeColor="accent1" w:themeShade="BF"/>
                                <w:sz w:val="22"/>
                                <w:szCs w:val="22"/>
                              </w:rPr>
                              <w:t>, # 135PFB</w:t>
                            </w:r>
                          </w:p>
                          <w:p w14:paraId="37E53AE9" w14:textId="77777777" w:rsidR="00FF5E86" w:rsidRDefault="00FF5E86" w:rsidP="000F7751">
                            <w:pPr>
                              <w:jc w:val="center"/>
                              <w:rPr>
                                <w:color w:val="365F91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margin-left:135pt;margin-top:308.55pt;width:171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" filled="f" stroked="f">
                <v:textbox>
                  <w:txbxContent>
                    <w:p w14:paraId="4B593223" w14:textId="46386A99" w:rsidR="00FF5E86" w:rsidRPr="00237E3A" w:rsidRDefault="00FF5E86" w:rsidP="000F7751">
                      <w:pPr>
                        <w:jc w:val="center"/>
                        <w:rPr>
                          <w:color w:val="365F91" w:themeColor="accent1" w:themeShade="BF"/>
                          <w:sz w:val="22"/>
                          <w:szCs w:val="22"/>
                        </w:rPr>
                      </w:pPr>
                      <w:proofErr w:type="gramStart"/>
                      <w:r w:rsidRPr="00237E3A">
                        <w:rPr>
                          <w:rFonts w:cs="Lucida Grande"/>
                          <w:color w:val="365F91" w:themeColor="accent1" w:themeShade="BF"/>
                          <w:sz w:val="22"/>
                          <w:szCs w:val="22"/>
                        </w:rPr>
                        <w:t>1 gallon</w:t>
                      </w:r>
                      <w:proofErr w:type="gramEnd"/>
                      <w:r w:rsidRPr="00237E3A">
                        <w:rPr>
                          <w:rFonts w:cs="Lucida Grande"/>
                          <w:color w:val="365F91" w:themeColor="accent1" w:themeShade="BF"/>
                          <w:sz w:val="22"/>
                          <w:szCs w:val="22"/>
                        </w:rPr>
                        <w:t xml:space="preserve"> jug</w:t>
                      </w:r>
                      <w:r w:rsidRPr="00237E3A">
                        <w:rPr>
                          <w:color w:val="365F91" w:themeColor="accent1" w:themeShade="BF"/>
                          <w:sz w:val="22"/>
                          <w:szCs w:val="22"/>
                        </w:rPr>
                        <w:t>, # 135PFB</w:t>
                      </w:r>
                    </w:p>
                    <w:p w14:paraId="37E53AE9" w14:textId="77777777" w:rsidR="00FF5E86" w:rsidRDefault="00FF5E86" w:rsidP="000F7751">
                      <w:pPr>
                        <w:jc w:val="center"/>
                        <w:rPr>
                          <w:color w:val="365F91" w:themeColor="accent1" w:themeShade="BF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B5FA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AB90ED" wp14:editId="76AD6A9A">
                <wp:simplePos x="0" y="0"/>
                <wp:positionH relativeFrom="column">
                  <wp:posOffset>1600200</wp:posOffset>
                </wp:positionH>
                <wp:positionV relativeFrom="paragraph">
                  <wp:posOffset>1175385</wp:posOffset>
                </wp:positionV>
                <wp:extent cx="2171700" cy="342900"/>
                <wp:effectExtent l="0" t="0" r="0" b="1270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BE109E" w14:textId="2BFB2914" w:rsidR="00FF5E86" w:rsidRPr="00836783" w:rsidRDefault="00FF5E86" w:rsidP="00B54A0D">
                            <w:pPr>
                              <w:jc w:val="center"/>
                              <w:rPr>
                                <w:color w:val="365F91" w:themeColor="accent1" w:themeShade="BF"/>
                                <w:sz w:val="22"/>
                                <w:szCs w:val="22"/>
                              </w:rPr>
                            </w:pPr>
                            <w:r w:rsidRPr="00836783">
                              <w:rPr>
                                <w:color w:val="365F91" w:themeColor="accent1" w:themeShade="BF"/>
                                <w:sz w:val="22"/>
                                <w:szCs w:val="22"/>
                              </w:rPr>
                              <w:t xml:space="preserve">5 Gallon pail, # </w:t>
                            </w:r>
                            <w:r w:rsidRPr="00836783">
                              <w:rPr>
                                <w:rFonts w:cs="Lucida Grande"/>
                                <w:color w:val="365F91" w:themeColor="accent1" w:themeShade="BF"/>
                                <w:sz w:val="22"/>
                                <w:szCs w:val="22"/>
                              </w:rPr>
                              <w:t>640PFB</w:t>
                            </w:r>
                          </w:p>
                          <w:p w14:paraId="6FB5F0B4" w14:textId="77777777" w:rsidR="00FF5E86" w:rsidRDefault="00FF5E86" w:rsidP="00B54A0D">
                            <w:pPr>
                              <w:jc w:val="center"/>
                              <w:rPr>
                                <w:color w:val="365F91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margin-left:126pt;margin-top:92.55pt;width:171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" filled="f" stroked="f">
                <v:textbox>
                  <w:txbxContent>
                    <w:p w14:paraId="76BE109E" w14:textId="2BFB2914" w:rsidR="00FF5E86" w:rsidRPr="00836783" w:rsidRDefault="00FF5E86" w:rsidP="00B54A0D">
                      <w:pPr>
                        <w:jc w:val="center"/>
                        <w:rPr>
                          <w:color w:val="365F91" w:themeColor="accent1" w:themeShade="BF"/>
                          <w:sz w:val="22"/>
                          <w:szCs w:val="22"/>
                        </w:rPr>
                      </w:pPr>
                      <w:r w:rsidRPr="00836783">
                        <w:rPr>
                          <w:color w:val="365F91" w:themeColor="accent1" w:themeShade="BF"/>
                          <w:sz w:val="22"/>
                          <w:szCs w:val="22"/>
                        </w:rPr>
                        <w:t xml:space="preserve">5 Gallon pail, # </w:t>
                      </w:r>
                      <w:r w:rsidRPr="00836783">
                        <w:rPr>
                          <w:rFonts w:cs="Lucida Grande"/>
                          <w:color w:val="365F91" w:themeColor="accent1" w:themeShade="BF"/>
                          <w:sz w:val="22"/>
                          <w:szCs w:val="22"/>
                        </w:rPr>
                        <w:t>640PFB</w:t>
                      </w:r>
                    </w:p>
                    <w:p w14:paraId="6FB5F0B4" w14:textId="77777777" w:rsidR="00FF5E86" w:rsidRDefault="00FF5E86" w:rsidP="00B54A0D">
                      <w:pPr>
                        <w:jc w:val="center"/>
                        <w:rPr>
                          <w:color w:val="365F91" w:themeColor="accent1" w:themeShade="BF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4F7B22" w:rsidSect="004F7B2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682C64" w14:textId="77777777" w:rsidR="00FF5E86" w:rsidRDefault="00FF5E86" w:rsidP="002F0ED2">
      <w:r>
        <w:separator/>
      </w:r>
    </w:p>
  </w:endnote>
  <w:endnote w:type="continuationSeparator" w:id="0">
    <w:p w14:paraId="01E57762" w14:textId="77777777" w:rsidR="00FF5E86" w:rsidRDefault="00FF5E86" w:rsidP="002F0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open_sansregular">
    <w:altName w:val="Times New Roman"/>
    <w:panose1 w:val="00000000000000000000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Roman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9BA823" w14:textId="77777777" w:rsidR="00FF5E86" w:rsidRDefault="00FF5E86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6C71A9" w14:textId="77777777" w:rsidR="00FF5E86" w:rsidRDefault="00FF5E86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E65567" w14:textId="77777777" w:rsidR="00FF5E86" w:rsidRDefault="00FF5E86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A899F9" w14:textId="77777777" w:rsidR="00FF5E86" w:rsidRDefault="00FF5E86" w:rsidP="002F0ED2">
      <w:r>
        <w:separator/>
      </w:r>
    </w:p>
  </w:footnote>
  <w:footnote w:type="continuationSeparator" w:id="0">
    <w:p w14:paraId="2AB34DD6" w14:textId="77777777" w:rsidR="00FF5E86" w:rsidRDefault="00FF5E86" w:rsidP="002F0ED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B1404F" w14:textId="1E7CE521" w:rsidR="00FF5E86" w:rsidRDefault="00FF5E86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6E3DC5" w14:textId="5A6637F0" w:rsidR="00FF5E86" w:rsidRDefault="00FF5E86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E97BDA" w14:textId="386EEEE4" w:rsidR="00FF5E86" w:rsidRDefault="00FF5E86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35FC1"/>
    <w:multiLevelType w:val="multilevel"/>
    <w:tmpl w:val="640EC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6169AC"/>
    <w:multiLevelType w:val="hybridMultilevel"/>
    <w:tmpl w:val="5E16F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611E84"/>
    <w:multiLevelType w:val="hybridMultilevel"/>
    <w:tmpl w:val="BC08F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291886"/>
    <w:multiLevelType w:val="hybridMultilevel"/>
    <w:tmpl w:val="21922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AA8"/>
    <w:rsid w:val="00001B74"/>
    <w:rsid w:val="000555A3"/>
    <w:rsid w:val="0005628C"/>
    <w:rsid w:val="000B679F"/>
    <w:rsid w:val="000E1E05"/>
    <w:rsid w:val="000F7751"/>
    <w:rsid w:val="00112E42"/>
    <w:rsid w:val="0014561A"/>
    <w:rsid w:val="00185864"/>
    <w:rsid w:val="001D5E10"/>
    <w:rsid w:val="00237E3A"/>
    <w:rsid w:val="002A5967"/>
    <w:rsid w:val="002A6F13"/>
    <w:rsid w:val="002C7B4E"/>
    <w:rsid w:val="002F0ED2"/>
    <w:rsid w:val="00325C41"/>
    <w:rsid w:val="00373D95"/>
    <w:rsid w:val="003746B6"/>
    <w:rsid w:val="00390D4A"/>
    <w:rsid w:val="00396EA8"/>
    <w:rsid w:val="003D7580"/>
    <w:rsid w:val="0042364F"/>
    <w:rsid w:val="00492AA8"/>
    <w:rsid w:val="004B2590"/>
    <w:rsid w:val="004D7B1D"/>
    <w:rsid w:val="004F7B22"/>
    <w:rsid w:val="005477E3"/>
    <w:rsid w:val="00552099"/>
    <w:rsid w:val="0059260D"/>
    <w:rsid w:val="005A4AD4"/>
    <w:rsid w:val="005D49B1"/>
    <w:rsid w:val="00600C2E"/>
    <w:rsid w:val="006D4789"/>
    <w:rsid w:val="006F4C21"/>
    <w:rsid w:val="00717AE2"/>
    <w:rsid w:val="007C4544"/>
    <w:rsid w:val="00812C39"/>
    <w:rsid w:val="0082451C"/>
    <w:rsid w:val="00825EAF"/>
    <w:rsid w:val="008307BD"/>
    <w:rsid w:val="008313C2"/>
    <w:rsid w:val="00836783"/>
    <w:rsid w:val="00862F8A"/>
    <w:rsid w:val="008764AF"/>
    <w:rsid w:val="0088244A"/>
    <w:rsid w:val="008B18CA"/>
    <w:rsid w:val="008B2070"/>
    <w:rsid w:val="008C0E81"/>
    <w:rsid w:val="008C22D4"/>
    <w:rsid w:val="008D5FAB"/>
    <w:rsid w:val="0094378C"/>
    <w:rsid w:val="00974103"/>
    <w:rsid w:val="009A72AA"/>
    <w:rsid w:val="009C65FE"/>
    <w:rsid w:val="00A02C61"/>
    <w:rsid w:val="00B1655C"/>
    <w:rsid w:val="00B16795"/>
    <w:rsid w:val="00B169C2"/>
    <w:rsid w:val="00B23509"/>
    <w:rsid w:val="00B45AD7"/>
    <w:rsid w:val="00B54A0D"/>
    <w:rsid w:val="00BD50C0"/>
    <w:rsid w:val="00BF6089"/>
    <w:rsid w:val="00C04851"/>
    <w:rsid w:val="00C06084"/>
    <w:rsid w:val="00C406A5"/>
    <w:rsid w:val="00CB1BB4"/>
    <w:rsid w:val="00CB37BE"/>
    <w:rsid w:val="00CB5FA6"/>
    <w:rsid w:val="00CD46EE"/>
    <w:rsid w:val="00D0393D"/>
    <w:rsid w:val="00D26BCC"/>
    <w:rsid w:val="00D8214D"/>
    <w:rsid w:val="00D94EA0"/>
    <w:rsid w:val="00DF6865"/>
    <w:rsid w:val="00E019D8"/>
    <w:rsid w:val="00E152DE"/>
    <w:rsid w:val="00E26755"/>
    <w:rsid w:val="00E65B4D"/>
    <w:rsid w:val="00ED6255"/>
    <w:rsid w:val="00ED6941"/>
    <w:rsid w:val="00F101FA"/>
    <w:rsid w:val="00F12A0E"/>
    <w:rsid w:val="00F273C9"/>
    <w:rsid w:val="00F42F21"/>
    <w:rsid w:val="00F45A32"/>
    <w:rsid w:val="00F66339"/>
    <w:rsid w:val="00FB093B"/>
    <w:rsid w:val="00FF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E82219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1"/>
    <w:qFormat/>
    <w:rsid w:val="00FB093B"/>
    <w:pPr>
      <w:widowControl w:val="0"/>
      <w:autoSpaceDE w:val="0"/>
      <w:autoSpaceDN w:val="0"/>
      <w:ind w:left="511" w:right="515" w:hanging="5"/>
      <w:jc w:val="both"/>
      <w:outlineLvl w:val="2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2AA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AA8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D94EA0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1"/>
    <w:rsid w:val="00FB093B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2F0ED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0ED2"/>
  </w:style>
  <w:style w:type="paragraph" w:styleId="Footer">
    <w:name w:val="footer"/>
    <w:basedOn w:val="Normal"/>
    <w:link w:val="FooterChar"/>
    <w:uiPriority w:val="99"/>
    <w:unhideWhenUsed/>
    <w:rsid w:val="002F0E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0ED2"/>
  </w:style>
  <w:style w:type="character" w:styleId="Hyperlink">
    <w:name w:val="Hyperlink"/>
    <w:basedOn w:val="DefaultParagraphFont"/>
    <w:uiPriority w:val="99"/>
    <w:semiHidden/>
    <w:unhideWhenUsed/>
    <w:rsid w:val="0042364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2364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1"/>
    <w:qFormat/>
    <w:rsid w:val="00FB093B"/>
    <w:pPr>
      <w:widowControl w:val="0"/>
      <w:autoSpaceDE w:val="0"/>
      <w:autoSpaceDN w:val="0"/>
      <w:ind w:left="511" w:right="515" w:hanging="5"/>
      <w:jc w:val="both"/>
      <w:outlineLvl w:val="2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2AA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AA8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D94EA0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1"/>
    <w:rsid w:val="00FB093B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2F0ED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0ED2"/>
  </w:style>
  <w:style w:type="paragraph" w:styleId="Footer">
    <w:name w:val="footer"/>
    <w:basedOn w:val="Normal"/>
    <w:link w:val="FooterChar"/>
    <w:uiPriority w:val="99"/>
    <w:unhideWhenUsed/>
    <w:rsid w:val="002F0E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0ED2"/>
  </w:style>
  <w:style w:type="character" w:styleId="Hyperlink">
    <w:name w:val="Hyperlink"/>
    <w:basedOn w:val="DefaultParagraphFont"/>
    <w:uiPriority w:val="99"/>
    <w:semiHidden/>
    <w:unhideWhenUsed/>
    <w:rsid w:val="0042364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236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4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header" Target="header1.xml"/><Relationship Id="rId15" Type="http://schemas.openxmlformats.org/officeDocument/2006/relationships/header" Target="header2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header" Target="header3.xml"/><Relationship Id="rId19" Type="http://schemas.openxmlformats.org/officeDocument/2006/relationships/footer" Target="footer3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</Words>
  <Characters>32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Stallion MFG</Company>
  <LinksUpToDate>false</LinksUpToDate>
  <CharactersWithSpaces>36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Sahara promo 518</dc:title>
  <dc:subject/>
  <dc:creator>noorez devraj</dc:creator>
  <cp:keywords/>
  <dc:description/>
  <cp:lastModifiedBy>noorez devraj</cp:lastModifiedBy>
  <cp:revision>2</cp:revision>
  <cp:lastPrinted>2018-10-05T23:43:00Z</cp:lastPrinted>
  <dcterms:created xsi:type="dcterms:W3CDTF">2026-02-14T01:22:00Z</dcterms:created>
  <dcterms:modified xsi:type="dcterms:W3CDTF">2026-02-14T01:22:00Z</dcterms:modified>
  <cp:category/>
</cp:coreProperties>
</file>